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71AC" w14:textId="77777777" w:rsidR="00C90DE6" w:rsidRDefault="00286C35" w:rsidP="008E542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043AA0BD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5835308D" w14:textId="77777777" w:rsidR="00C90DE6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0B946C6A" w14:textId="089B4628" w:rsidR="00B45693" w:rsidRDefault="00C502D5" w:rsidP="438994A0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Finanční výsledky VGP za rok 2024</w:t>
      </w:r>
    </w:p>
    <w:p w14:paraId="566BF765" w14:textId="69E9A006" w:rsidR="00C502D5" w:rsidRPr="00C502D5" w:rsidRDefault="00D737EA" w:rsidP="00C502D5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4</w:t>
      </w:r>
      <w:r w:rsidR="008F1DE7" w:rsidRPr="438994A0">
        <w:rPr>
          <w:rFonts w:ascii="Times New Roman" w:hAnsi="Times New Roman" w:cs="Times New Roman"/>
          <w:b/>
          <w:bCs/>
          <w:lang w:val="cs-CZ"/>
        </w:rPr>
        <w:t xml:space="preserve">. </w:t>
      </w:r>
      <w:r>
        <w:rPr>
          <w:rFonts w:ascii="Times New Roman" w:hAnsi="Times New Roman" w:cs="Times New Roman"/>
          <w:b/>
          <w:bCs/>
          <w:lang w:val="cs-CZ"/>
        </w:rPr>
        <w:t>března</w:t>
      </w:r>
      <w:r w:rsidR="005C3A82" w:rsidRPr="438994A0">
        <w:rPr>
          <w:rFonts w:ascii="Times New Roman" w:hAnsi="Times New Roman" w:cs="Times New Roman"/>
          <w:b/>
          <w:bCs/>
          <w:lang w:val="cs-CZ"/>
        </w:rPr>
        <w:t xml:space="preserve"> </w:t>
      </w:r>
      <w:r w:rsidR="7DEB862F" w:rsidRPr="438994A0">
        <w:rPr>
          <w:rFonts w:ascii="Times New Roman" w:hAnsi="Times New Roman" w:cs="Times New Roman"/>
          <w:b/>
          <w:bCs/>
          <w:lang w:val="cs-CZ"/>
        </w:rPr>
        <w:t>202</w:t>
      </w:r>
      <w:r w:rsidR="00B45693" w:rsidRPr="438994A0">
        <w:rPr>
          <w:rFonts w:ascii="Times New Roman" w:hAnsi="Times New Roman" w:cs="Times New Roman"/>
          <w:b/>
          <w:bCs/>
          <w:lang w:val="cs-CZ"/>
        </w:rPr>
        <w:t>5</w:t>
      </w:r>
      <w:r w:rsidR="7DEB862F" w:rsidRPr="438994A0">
        <w:rPr>
          <w:rFonts w:ascii="Times New Roman" w:hAnsi="Times New Roman" w:cs="Times New Roman"/>
          <w:lang w:val="cs-CZ"/>
        </w:rPr>
        <w:t>:</w:t>
      </w:r>
      <w:r w:rsidR="0091343E" w:rsidRPr="438994A0">
        <w:rPr>
          <w:rFonts w:ascii="Times New Roman" w:hAnsi="Times New Roman" w:cs="Times New Roman"/>
          <w:lang w:val="cs-CZ"/>
        </w:rPr>
        <w:t xml:space="preserve"> </w:t>
      </w:r>
      <w:r w:rsidR="00C502D5" w:rsidRPr="00C502D5">
        <w:rPr>
          <w:rFonts w:ascii="Times New Roman" w:hAnsi="Times New Roman" w:cs="Times New Roman"/>
          <w:lang w:val="cs-CZ"/>
        </w:rPr>
        <w:t xml:space="preserve">VGP NV </w:t>
      </w:r>
      <w:r w:rsidR="00B649E2">
        <w:rPr>
          <w:rFonts w:ascii="Times New Roman" w:hAnsi="Times New Roman" w:cs="Times New Roman"/>
          <w:lang w:val="cs-CZ"/>
        </w:rPr>
        <w:t>(dále jen VGP</w:t>
      </w:r>
      <w:r w:rsidR="00C502D5" w:rsidRPr="00C502D5">
        <w:rPr>
          <w:rFonts w:ascii="Times New Roman" w:hAnsi="Times New Roman" w:cs="Times New Roman"/>
          <w:lang w:val="cs-CZ"/>
        </w:rPr>
        <w:t xml:space="preserve">), evropský poskytovatel špičkových logistických a </w:t>
      </w:r>
      <w:proofErr w:type="spellStart"/>
      <w:r w:rsidR="00C502D5" w:rsidRPr="00C502D5">
        <w:rPr>
          <w:rFonts w:ascii="Times New Roman" w:hAnsi="Times New Roman" w:cs="Times New Roman"/>
          <w:lang w:val="cs-CZ"/>
        </w:rPr>
        <w:t>semi</w:t>
      </w:r>
      <w:proofErr w:type="spellEnd"/>
      <w:r w:rsidR="00C502D5">
        <w:rPr>
          <w:rFonts w:ascii="Times New Roman" w:hAnsi="Times New Roman" w:cs="Times New Roman"/>
          <w:lang w:val="cs-CZ"/>
        </w:rPr>
        <w:t>-</w:t>
      </w:r>
      <w:r w:rsidR="00C502D5" w:rsidRPr="00C502D5">
        <w:rPr>
          <w:rFonts w:ascii="Times New Roman" w:hAnsi="Times New Roman" w:cs="Times New Roman"/>
          <w:lang w:val="cs-CZ"/>
        </w:rPr>
        <w:t>industriálních nemovitostí</w:t>
      </w:r>
      <w:r w:rsidR="00C502D5">
        <w:rPr>
          <w:rFonts w:ascii="Times New Roman" w:hAnsi="Times New Roman" w:cs="Times New Roman"/>
          <w:lang w:val="cs-CZ"/>
        </w:rPr>
        <w:t>,</w:t>
      </w:r>
      <w:r w:rsidR="00C502D5" w:rsidRPr="00C502D5">
        <w:rPr>
          <w:rFonts w:ascii="Times New Roman" w:hAnsi="Times New Roman" w:cs="Times New Roman"/>
          <w:lang w:val="cs-CZ"/>
        </w:rPr>
        <w:t xml:space="preserve"> oznamuje své výsledky za finanční rok ukončený k 31. prosinci 2024: </w:t>
      </w:r>
    </w:p>
    <w:p w14:paraId="06FEB729" w14:textId="77777777" w:rsidR="00C502D5" w:rsidRPr="00C502D5" w:rsidRDefault="00C502D5" w:rsidP="00C502D5">
      <w:pPr>
        <w:rPr>
          <w:rFonts w:ascii="Times New Roman" w:hAnsi="Times New Roman" w:cs="Times New Roman"/>
          <w:lang w:val="cs-CZ"/>
        </w:rPr>
      </w:pPr>
      <w:r w:rsidRPr="00C502D5">
        <w:rPr>
          <w:rFonts w:ascii="Times New Roman" w:hAnsi="Times New Roman" w:cs="Times New Roman"/>
          <w:lang w:val="cs-CZ"/>
        </w:rPr>
        <w:t xml:space="preserve">— Čistý zisk ve výši </w:t>
      </w:r>
      <w:r w:rsidRPr="00C502D5">
        <w:rPr>
          <w:rFonts w:ascii="Times New Roman" w:hAnsi="Times New Roman" w:cs="Times New Roman"/>
          <w:b/>
          <w:bCs/>
          <w:lang w:val="cs-CZ"/>
        </w:rPr>
        <w:t>287 milionů EUR</w:t>
      </w:r>
      <w:r w:rsidRPr="00C502D5">
        <w:rPr>
          <w:rFonts w:ascii="Times New Roman" w:hAnsi="Times New Roman" w:cs="Times New Roman"/>
          <w:lang w:val="cs-CZ"/>
        </w:rPr>
        <w:t xml:space="preserve">, tedy nárůst o 200 milionů EUR nebo 229 % oproti roku 2023. Čistá hodnota aktiv vzrostla o </w:t>
      </w:r>
      <w:r w:rsidRPr="00C502D5">
        <w:rPr>
          <w:rFonts w:ascii="Times New Roman" w:hAnsi="Times New Roman" w:cs="Times New Roman"/>
          <w:b/>
          <w:bCs/>
          <w:lang w:val="cs-CZ"/>
        </w:rPr>
        <w:t>8,4 %</w:t>
      </w:r>
      <w:r w:rsidRPr="00C502D5">
        <w:rPr>
          <w:rFonts w:ascii="Times New Roman" w:hAnsi="Times New Roman" w:cs="Times New Roman"/>
          <w:lang w:val="cs-CZ"/>
        </w:rPr>
        <w:t xml:space="preserve">, na </w:t>
      </w:r>
      <w:r w:rsidRPr="00C502D5">
        <w:rPr>
          <w:rFonts w:ascii="Times New Roman" w:hAnsi="Times New Roman" w:cs="Times New Roman"/>
          <w:b/>
          <w:bCs/>
          <w:lang w:val="cs-CZ"/>
        </w:rPr>
        <w:t>2,4 miliardy EUR</w:t>
      </w:r>
      <w:r w:rsidRPr="00C502D5">
        <w:rPr>
          <w:rFonts w:ascii="Times New Roman" w:hAnsi="Times New Roman" w:cs="Times New Roman"/>
          <w:lang w:val="cs-CZ"/>
        </w:rPr>
        <w:t xml:space="preserve">. </w:t>
      </w:r>
    </w:p>
    <w:p w14:paraId="74C54EB9" w14:textId="530811E8" w:rsidR="00C502D5" w:rsidRPr="00C502D5" w:rsidRDefault="00C502D5" w:rsidP="00C502D5">
      <w:pPr>
        <w:rPr>
          <w:rFonts w:ascii="Times New Roman" w:hAnsi="Times New Roman" w:cs="Times New Roman"/>
          <w:lang w:val="cs-CZ"/>
        </w:rPr>
      </w:pPr>
      <w:r w:rsidRPr="00C502D5">
        <w:rPr>
          <w:rFonts w:ascii="Times New Roman" w:hAnsi="Times New Roman" w:cs="Times New Roman"/>
          <w:lang w:val="cs-CZ"/>
        </w:rPr>
        <w:t xml:space="preserve">— Růst EBITDA o </w:t>
      </w:r>
      <w:r w:rsidRPr="00C502D5">
        <w:rPr>
          <w:rFonts w:ascii="Times New Roman" w:hAnsi="Times New Roman" w:cs="Times New Roman"/>
          <w:b/>
          <w:bCs/>
          <w:lang w:val="cs-CZ"/>
        </w:rPr>
        <w:t xml:space="preserve">57 % </w:t>
      </w:r>
      <w:r w:rsidRPr="00C502D5">
        <w:rPr>
          <w:rFonts w:ascii="Times New Roman" w:hAnsi="Times New Roman" w:cs="Times New Roman"/>
          <w:lang w:val="cs-CZ"/>
        </w:rPr>
        <w:t xml:space="preserve">se solidním přínosem z </w:t>
      </w:r>
      <w:r w:rsidRPr="00C502D5">
        <w:rPr>
          <w:rFonts w:ascii="Times New Roman" w:hAnsi="Times New Roman" w:cs="Times New Roman"/>
          <w:b/>
          <w:bCs/>
          <w:lang w:val="cs-CZ"/>
        </w:rPr>
        <w:t>opakujících se</w:t>
      </w:r>
      <w:r w:rsidRPr="00C502D5">
        <w:rPr>
          <w:rFonts w:ascii="Times New Roman" w:hAnsi="Times New Roman" w:cs="Times New Roman"/>
          <w:lang w:val="cs-CZ"/>
        </w:rPr>
        <w:t xml:space="preserve"> </w:t>
      </w:r>
      <w:r w:rsidRPr="00C502D5">
        <w:rPr>
          <w:rFonts w:ascii="Times New Roman" w:hAnsi="Times New Roman" w:cs="Times New Roman"/>
          <w:b/>
          <w:bCs/>
          <w:lang w:val="cs-CZ"/>
        </w:rPr>
        <w:t>činností v oblasti</w:t>
      </w:r>
      <w:r w:rsidRPr="00C502D5">
        <w:rPr>
          <w:rFonts w:ascii="Times New Roman" w:hAnsi="Times New Roman" w:cs="Times New Roman"/>
          <w:lang w:val="cs-CZ"/>
        </w:rPr>
        <w:t xml:space="preserve"> </w:t>
      </w:r>
      <w:r w:rsidRPr="00C502D5">
        <w:rPr>
          <w:rFonts w:ascii="Times New Roman" w:hAnsi="Times New Roman" w:cs="Times New Roman"/>
          <w:b/>
          <w:bCs/>
          <w:lang w:val="cs-CZ"/>
        </w:rPr>
        <w:t>pronájmu</w:t>
      </w:r>
      <w:r w:rsidRPr="00C502D5">
        <w:rPr>
          <w:rFonts w:ascii="Times New Roman" w:hAnsi="Times New Roman" w:cs="Times New Roman"/>
          <w:lang w:val="cs-CZ"/>
        </w:rPr>
        <w:t xml:space="preserve"> </w:t>
      </w:r>
      <w:r w:rsidRPr="00C502D5">
        <w:rPr>
          <w:rFonts w:ascii="Times New Roman" w:hAnsi="Times New Roman" w:cs="Times New Roman"/>
          <w:b/>
          <w:bCs/>
          <w:lang w:val="cs-CZ"/>
        </w:rPr>
        <w:t>ve</w:t>
      </w:r>
      <w:r w:rsidR="00D737EA">
        <w:rPr>
          <w:rFonts w:ascii="Times New Roman" w:hAnsi="Times New Roman" w:cs="Times New Roman"/>
          <w:b/>
          <w:bCs/>
          <w:lang w:val="cs-CZ"/>
        </w:rPr>
        <w:t> </w:t>
      </w:r>
      <w:r w:rsidRPr="00C502D5">
        <w:rPr>
          <w:rFonts w:ascii="Times New Roman" w:hAnsi="Times New Roman" w:cs="Times New Roman"/>
          <w:b/>
          <w:bCs/>
          <w:lang w:val="cs-CZ"/>
        </w:rPr>
        <w:t>výši 204,3 milionů EUR (nárůst o 19 %)</w:t>
      </w:r>
      <w:r w:rsidRPr="00C502D5">
        <w:rPr>
          <w:rFonts w:ascii="Times New Roman" w:hAnsi="Times New Roman" w:cs="Times New Roman"/>
          <w:lang w:val="cs-CZ"/>
        </w:rPr>
        <w:t>, z rozvojových činností ve výši 144,8 milionů EUR (nárůst o 178 %) a v oblasti obnovitelných zdrojů energie ve výši 5,4 milionů EUR (nárůst o 236 %).</w:t>
      </w:r>
    </w:p>
    <w:p w14:paraId="5069FD33" w14:textId="77777777" w:rsidR="00C502D5" w:rsidRPr="00C502D5" w:rsidRDefault="00C502D5" w:rsidP="00C502D5">
      <w:pPr>
        <w:rPr>
          <w:rFonts w:ascii="Times New Roman" w:hAnsi="Times New Roman" w:cs="Times New Roman"/>
          <w:lang w:val="cs-CZ"/>
        </w:rPr>
      </w:pPr>
      <w:r w:rsidRPr="00C502D5">
        <w:rPr>
          <w:rFonts w:ascii="Times New Roman" w:hAnsi="Times New Roman" w:cs="Times New Roman"/>
          <w:lang w:val="cs-CZ"/>
        </w:rPr>
        <w:t>— Během roku byly podepsány</w:t>
      </w:r>
      <w:r w:rsidRPr="00C502D5">
        <w:rPr>
          <w:rFonts w:ascii="Times New Roman" w:hAnsi="Times New Roman" w:cs="Times New Roman"/>
          <w:b/>
          <w:bCs/>
          <w:lang w:val="cs-CZ"/>
        </w:rPr>
        <w:t xml:space="preserve"> nové a obnovené nájemní smlouvy v historicky rekordní výši 91,6 milionů EUR. </w:t>
      </w:r>
      <w:r w:rsidRPr="00C502D5">
        <w:rPr>
          <w:rFonts w:ascii="Times New Roman" w:hAnsi="Times New Roman" w:cs="Times New Roman"/>
          <w:lang w:val="cs-CZ"/>
        </w:rPr>
        <w:t>Roční objem uzavřených nájemních smluv tak ke konci roku dosáhl</w:t>
      </w:r>
      <w:r w:rsidRPr="00C502D5">
        <w:rPr>
          <w:rFonts w:ascii="Times New Roman" w:hAnsi="Times New Roman" w:cs="Times New Roman"/>
          <w:b/>
          <w:bCs/>
          <w:lang w:val="cs-CZ"/>
        </w:rPr>
        <w:t xml:space="preserve"> 412,6 milionů EUR</w:t>
      </w:r>
      <w:r w:rsidRPr="00C502D5">
        <w:rPr>
          <w:rStyle w:val="Znakapoznpodarou"/>
          <w:rFonts w:ascii="Times New Roman" w:hAnsi="Times New Roman" w:cs="Times New Roman"/>
          <w:b/>
          <w:bCs/>
          <w:lang w:val="cs-CZ"/>
        </w:rPr>
        <w:footnoteReference w:id="2"/>
      </w:r>
      <w:r w:rsidRPr="00C502D5">
        <w:rPr>
          <w:rFonts w:ascii="Times New Roman" w:hAnsi="Times New Roman" w:cs="Times New Roman"/>
          <w:b/>
          <w:bCs/>
          <w:lang w:val="cs-CZ"/>
        </w:rPr>
        <w:t>, což představuje nárůst o 17,6 %.</w:t>
      </w:r>
    </w:p>
    <w:p w14:paraId="0D23803F" w14:textId="62A2CB33" w:rsidR="00C502D5" w:rsidRPr="00C502D5" w:rsidRDefault="00C502D5" w:rsidP="00C502D5">
      <w:pPr>
        <w:rPr>
          <w:rFonts w:ascii="Times New Roman" w:hAnsi="Times New Roman" w:cs="Times New Roman"/>
          <w:lang w:val="cs-CZ"/>
        </w:rPr>
      </w:pPr>
      <w:r w:rsidRPr="00C502D5">
        <w:rPr>
          <w:rFonts w:ascii="Times New Roman" w:hAnsi="Times New Roman" w:cs="Times New Roman"/>
          <w:lang w:val="cs-CZ"/>
        </w:rPr>
        <w:t xml:space="preserve">— </w:t>
      </w:r>
      <w:r w:rsidRPr="00C502D5">
        <w:rPr>
          <w:rFonts w:ascii="Times New Roman" w:hAnsi="Times New Roman" w:cs="Times New Roman"/>
          <w:b/>
          <w:bCs/>
          <w:lang w:val="cs-CZ"/>
        </w:rPr>
        <w:t>34 rozestavěných projektů</w:t>
      </w:r>
      <w:r w:rsidRPr="00C502D5">
        <w:rPr>
          <w:rFonts w:ascii="Times New Roman" w:hAnsi="Times New Roman" w:cs="Times New Roman"/>
          <w:lang w:val="cs-CZ"/>
        </w:rPr>
        <w:t xml:space="preserve"> o celkové rozloze 780 000 m</w:t>
      </w:r>
      <w:r w:rsidRPr="00C502D5">
        <w:rPr>
          <w:rFonts w:ascii="Times New Roman" w:hAnsi="Times New Roman" w:cs="Times New Roman"/>
          <w:vertAlign w:val="superscript"/>
          <w:lang w:val="cs-CZ"/>
        </w:rPr>
        <w:t>2</w:t>
      </w:r>
      <w:r w:rsidRPr="00C502D5">
        <w:rPr>
          <w:rFonts w:ascii="Times New Roman" w:hAnsi="Times New Roman" w:cs="Times New Roman"/>
          <w:lang w:val="cs-CZ"/>
        </w:rPr>
        <w:t xml:space="preserve"> (z toho 29 projektů </w:t>
      </w:r>
      <w:r w:rsidRPr="00C502D5">
        <w:rPr>
          <w:rFonts w:ascii="Times New Roman" w:hAnsi="Times New Roman" w:cs="Times New Roman"/>
          <w:b/>
          <w:bCs/>
          <w:lang w:val="cs-CZ"/>
        </w:rPr>
        <w:t>o celkové rozloze 589 000 m</w:t>
      </w:r>
      <w:r w:rsidRPr="00C502D5">
        <w:rPr>
          <w:rFonts w:ascii="Times New Roman" w:hAnsi="Times New Roman" w:cs="Times New Roman"/>
          <w:b/>
          <w:bCs/>
          <w:vertAlign w:val="superscript"/>
          <w:lang w:val="cs-CZ"/>
        </w:rPr>
        <w:t>2</w:t>
      </w:r>
      <w:r w:rsidRPr="00C502D5">
        <w:rPr>
          <w:rFonts w:ascii="Times New Roman" w:hAnsi="Times New Roman" w:cs="Times New Roman"/>
          <w:lang w:val="cs-CZ"/>
        </w:rPr>
        <w:t xml:space="preserve"> bylo zahájeno v průběhu roku) a </w:t>
      </w:r>
      <w:r w:rsidRPr="00C502D5">
        <w:rPr>
          <w:rFonts w:ascii="Times New Roman" w:hAnsi="Times New Roman" w:cs="Times New Roman"/>
          <w:b/>
          <w:bCs/>
          <w:lang w:val="cs-CZ"/>
        </w:rPr>
        <w:t>60,4 milionů EUR</w:t>
      </w:r>
      <w:r w:rsidRPr="00C502D5">
        <w:rPr>
          <w:rFonts w:ascii="Times New Roman" w:hAnsi="Times New Roman" w:cs="Times New Roman"/>
          <w:lang w:val="cs-CZ"/>
        </w:rPr>
        <w:t xml:space="preserve"> dodatečných ročních výnosů po</w:t>
      </w:r>
      <w:r w:rsidR="00D737EA">
        <w:rPr>
          <w:rFonts w:ascii="Times New Roman" w:hAnsi="Times New Roman" w:cs="Times New Roman"/>
          <w:lang w:val="cs-CZ"/>
        </w:rPr>
        <w:t> </w:t>
      </w:r>
      <w:r w:rsidRPr="00C502D5">
        <w:rPr>
          <w:rFonts w:ascii="Times New Roman" w:hAnsi="Times New Roman" w:cs="Times New Roman"/>
          <w:lang w:val="cs-CZ"/>
        </w:rPr>
        <w:t>jejich dokončení a pronájmu. Rozpracované projekty</w:t>
      </w:r>
      <w:r w:rsidRPr="00C502D5">
        <w:rPr>
          <w:rStyle w:val="Znakapoznpodarou"/>
          <w:rFonts w:ascii="Times New Roman" w:hAnsi="Times New Roman" w:cs="Times New Roman"/>
          <w:lang w:val="cs-CZ"/>
        </w:rPr>
        <w:footnoteReference w:id="3"/>
      </w:r>
      <w:r w:rsidRPr="00C502D5">
        <w:rPr>
          <w:rFonts w:ascii="Times New Roman" w:hAnsi="Times New Roman" w:cs="Times New Roman"/>
          <w:lang w:val="cs-CZ"/>
        </w:rPr>
        <w:t xml:space="preserve"> jsou z </w:t>
      </w:r>
      <w:r w:rsidRPr="00C502D5">
        <w:rPr>
          <w:rFonts w:ascii="Times New Roman" w:hAnsi="Times New Roman" w:cs="Times New Roman"/>
          <w:b/>
          <w:bCs/>
          <w:lang w:val="cs-CZ"/>
        </w:rPr>
        <w:t xml:space="preserve">80 % </w:t>
      </w:r>
      <w:proofErr w:type="spellStart"/>
      <w:r w:rsidRPr="00C502D5">
        <w:rPr>
          <w:rFonts w:ascii="Times New Roman" w:hAnsi="Times New Roman" w:cs="Times New Roman"/>
          <w:b/>
          <w:bCs/>
          <w:lang w:val="cs-CZ"/>
        </w:rPr>
        <w:t>předpronajaté</w:t>
      </w:r>
      <w:proofErr w:type="spellEnd"/>
      <w:r w:rsidRPr="00C502D5">
        <w:rPr>
          <w:rFonts w:ascii="Times New Roman" w:hAnsi="Times New Roman" w:cs="Times New Roman"/>
          <w:lang w:val="cs-CZ"/>
        </w:rPr>
        <w:t xml:space="preserve">. 100 % zahájených projektů bude certifikováno a </w:t>
      </w:r>
      <w:r w:rsidRPr="00C502D5">
        <w:rPr>
          <w:rFonts w:ascii="Times New Roman" w:hAnsi="Times New Roman" w:cs="Times New Roman"/>
          <w:b/>
          <w:bCs/>
          <w:lang w:val="cs-CZ"/>
        </w:rPr>
        <w:t>97 %</w:t>
      </w:r>
      <w:r w:rsidRPr="00C502D5">
        <w:rPr>
          <w:rFonts w:ascii="Times New Roman" w:hAnsi="Times New Roman" w:cs="Times New Roman"/>
          <w:lang w:val="cs-CZ"/>
        </w:rPr>
        <w:t xml:space="preserve"> z nich získá přinejmenším certifikaci </w:t>
      </w:r>
      <w:r w:rsidRPr="00C502D5">
        <w:rPr>
          <w:rFonts w:ascii="Times New Roman" w:hAnsi="Times New Roman" w:cs="Times New Roman"/>
          <w:b/>
          <w:bCs/>
          <w:lang w:val="cs-CZ"/>
        </w:rPr>
        <w:t xml:space="preserve">BREEAM </w:t>
      </w:r>
      <w:proofErr w:type="spellStart"/>
      <w:r w:rsidRPr="00C502D5">
        <w:rPr>
          <w:rFonts w:ascii="Times New Roman" w:hAnsi="Times New Roman" w:cs="Times New Roman"/>
          <w:b/>
          <w:bCs/>
          <w:lang w:val="cs-CZ"/>
        </w:rPr>
        <w:t>Excellent</w:t>
      </w:r>
      <w:proofErr w:type="spellEnd"/>
      <w:r w:rsidRPr="00C502D5">
        <w:rPr>
          <w:rFonts w:ascii="Times New Roman" w:hAnsi="Times New Roman" w:cs="Times New Roman"/>
          <w:lang w:val="cs-CZ"/>
        </w:rPr>
        <w:t xml:space="preserve"> nebo její ekvivalent. </w:t>
      </w:r>
    </w:p>
    <w:p w14:paraId="25FBA7E3" w14:textId="42BF381E" w:rsidR="00C502D5" w:rsidRPr="00C502D5" w:rsidRDefault="00C502D5" w:rsidP="00C502D5">
      <w:pPr>
        <w:rPr>
          <w:rFonts w:ascii="Times New Roman" w:hAnsi="Times New Roman" w:cs="Times New Roman"/>
          <w:lang w:val="cs-CZ"/>
        </w:rPr>
      </w:pPr>
      <w:r w:rsidRPr="00C502D5">
        <w:rPr>
          <w:rFonts w:ascii="Times New Roman" w:hAnsi="Times New Roman" w:cs="Times New Roman"/>
          <w:lang w:val="cs-CZ"/>
        </w:rPr>
        <w:t xml:space="preserve">— V průběhu roku bylo </w:t>
      </w:r>
      <w:r w:rsidRPr="00C502D5">
        <w:rPr>
          <w:rFonts w:ascii="Times New Roman" w:hAnsi="Times New Roman" w:cs="Times New Roman"/>
          <w:b/>
          <w:bCs/>
          <w:lang w:val="cs-CZ"/>
        </w:rPr>
        <w:t>předáno 21 projektů</w:t>
      </w:r>
      <w:r w:rsidRPr="00C502D5">
        <w:rPr>
          <w:rFonts w:ascii="Times New Roman" w:hAnsi="Times New Roman" w:cs="Times New Roman"/>
          <w:lang w:val="cs-CZ"/>
        </w:rPr>
        <w:t xml:space="preserve"> o rozloze </w:t>
      </w:r>
      <w:r w:rsidRPr="00C502D5">
        <w:rPr>
          <w:rFonts w:ascii="Times New Roman" w:hAnsi="Times New Roman" w:cs="Times New Roman"/>
          <w:b/>
          <w:bCs/>
          <w:lang w:val="cs-CZ"/>
        </w:rPr>
        <w:t>584 000 m</w:t>
      </w:r>
      <w:r w:rsidRPr="00C502D5">
        <w:rPr>
          <w:rFonts w:ascii="Times New Roman" w:hAnsi="Times New Roman" w:cs="Times New Roman"/>
          <w:b/>
          <w:bCs/>
          <w:vertAlign w:val="superscript"/>
          <w:lang w:val="cs-CZ"/>
        </w:rPr>
        <w:t>2</w:t>
      </w:r>
      <w:r w:rsidRPr="00C502D5">
        <w:rPr>
          <w:rFonts w:ascii="Times New Roman" w:hAnsi="Times New Roman" w:cs="Times New Roman"/>
          <w:lang w:val="cs-CZ"/>
        </w:rPr>
        <w:t>, což představuje dodatečný roční nájem ve výši 36,1 milionů EUR (z toho 13 projektů o celkové rozloze 319 000 m</w:t>
      </w:r>
      <w:r w:rsidRPr="00C502D5">
        <w:rPr>
          <w:rFonts w:ascii="Times New Roman" w:hAnsi="Times New Roman" w:cs="Times New Roman"/>
          <w:vertAlign w:val="superscript"/>
          <w:lang w:val="cs-CZ"/>
        </w:rPr>
        <w:t>2</w:t>
      </w:r>
      <w:r w:rsidRPr="00C502D5">
        <w:rPr>
          <w:rFonts w:ascii="Times New Roman" w:hAnsi="Times New Roman" w:cs="Times New Roman"/>
          <w:lang w:val="cs-CZ"/>
        </w:rPr>
        <w:t xml:space="preserve"> dokončených během 2. pololetí 2024), přičemž v současné době je pronajato 94 % ploch. </w:t>
      </w:r>
      <w:r w:rsidRPr="00C502D5">
        <w:rPr>
          <w:rFonts w:ascii="Times New Roman" w:hAnsi="Times New Roman" w:cs="Times New Roman"/>
          <w:b/>
          <w:bCs/>
          <w:lang w:val="cs-CZ"/>
        </w:rPr>
        <w:t>Čistý příjem z pronájmu</w:t>
      </w:r>
      <w:r w:rsidRPr="00C502D5">
        <w:rPr>
          <w:rFonts w:ascii="Times New Roman" w:hAnsi="Times New Roman" w:cs="Times New Roman"/>
          <w:lang w:val="cs-CZ"/>
        </w:rPr>
        <w:t xml:space="preserve"> tak na základě přístupu se zohledněním vrostl o 20,9 % ze 159,1 milionů EUR na 192,4 milionů EUR, s vědomím, že ke konci roku generoval hotovost ve výši 214,7 milionů EUR (oproti 194,3 milionů EUR v roce 2023 nebo nárůst o 10,5 %) na základě úměrného přístupu se zohledněním.</w:t>
      </w:r>
    </w:p>
    <w:p w14:paraId="42646F61" w14:textId="77777777" w:rsidR="00C502D5" w:rsidRPr="00C502D5" w:rsidRDefault="00C502D5" w:rsidP="00C502D5">
      <w:pPr>
        <w:rPr>
          <w:rFonts w:ascii="Times New Roman" w:hAnsi="Times New Roman" w:cs="Times New Roman"/>
          <w:lang w:val="cs-CZ"/>
        </w:rPr>
      </w:pPr>
      <w:r w:rsidRPr="00C502D5">
        <w:rPr>
          <w:rFonts w:ascii="Times New Roman" w:hAnsi="Times New Roman" w:cs="Times New Roman"/>
          <w:lang w:val="cs-CZ"/>
        </w:rPr>
        <w:t xml:space="preserve">— </w:t>
      </w:r>
      <w:r w:rsidRPr="00C502D5">
        <w:rPr>
          <w:rFonts w:ascii="Times New Roman" w:hAnsi="Times New Roman" w:cs="Times New Roman"/>
          <w:b/>
          <w:bCs/>
          <w:lang w:val="cs-CZ"/>
        </w:rPr>
        <w:t>702 000 m</w:t>
      </w:r>
      <w:r w:rsidRPr="00C502D5">
        <w:rPr>
          <w:rFonts w:ascii="Times New Roman" w:hAnsi="Times New Roman" w:cs="Times New Roman"/>
          <w:b/>
          <w:bCs/>
          <w:vertAlign w:val="superscript"/>
          <w:lang w:val="cs-CZ"/>
        </w:rPr>
        <w:t>2</w:t>
      </w:r>
      <w:r w:rsidRPr="00C502D5">
        <w:rPr>
          <w:rFonts w:ascii="Times New Roman" w:hAnsi="Times New Roman" w:cs="Times New Roman"/>
          <w:b/>
          <w:bCs/>
          <w:lang w:val="cs-CZ"/>
        </w:rPr>
        <w:t xml:space="preserve"> nově získaných pozemků pro výstavbu</w:t>
      </w:r>
      <w:r w:rsidRPr="00C502D5">
        <w:rPr>
          <w:rStyle w:val="Znakapoznpodarou"/>
          <w:rFonts w:ascii="Times New Roman" w:hAnsi="Times New Roman" w:cs="Times New Roman"/>
          <w:b/>
          <w:bCs/>
          <w:lang w:val="cs-CZ"/>
        </w:rPr>
        <w:footnoteReference w:id="4"/>
      </w:r>
      <w:r w:rsidRPr="00C502D5">
        <w:rPr>
          <w:rFonts w:ascii="Times New Roman" w:hAnsi="Times New Roman" w:cs="Times New Roman"/>
          <w:lang w:val="cs-CZ"/>
        </w:rPr>
        <w:t xml:space="preserve"> a 1 170 000 m</w:t>
      </w:r>
      <w:r w:rsidRPr="00C502D5">
        <w:rPr>
          <w:rFonts w:ascii="Times New Roman" w:hAnsi="Times New Roman" w:cs="Times New Roman"/>
          <w:vertAlign w:val="superscript"/>
          <w:lang w:val="cs-CZ"/>
        </w:rPr>
        <w:t>2</w:t>
      </w:r>
      <w:r w:rsidRPr="00C502D5">
        <w:rPr>
          <w:rFonts w:ascii="Times New Roman" w:hAnsi="Times New Roman" w:cs="Times New Roman"/>
          <w:lang w:val="cs-CZ"/>
        </w:rPr>
        <w:t xml:space="preserve"> pozemků pro výstavbu, které byly využity na podporu výstavby zahájené během roku. Celkový objem zajištěných pozemků na konci roku 2024 činí </w:t>
      </w:r>
      <w:r w:rsidRPr="00C502D5">
        <w:rPr>
          <w:rFonts w:ascii="Times New Roman" w:hAnsi="Times New Roman" w:cs="Times New Roman"/>
          <w:b/>
          <w:bCs/>
          <w:lang w:val="cs-CZ"/>
        </w:rPr>
        <w:t>8,7 milionů m</w:t>
      </w:r>
      <w:r w:rsidRPr="00C502D5">
        <w:rPr>
          <w:rFonts w:ascii="Times New Roman" w:hAnsi="Times New Roman" w:cs="Times New Roman"/>
          <w:b/>
          <w:bCs/>
          <w:vertAlign w:val="superscript"/>
          <w:lang w:val="cs-CZ"/>
        </w:rPr>
        <w:t>2</w:t>
      </w:r>
      <w:r w:rsidRPr="00C502D5">
        <w:rPr>
          <w:rFonts w:ascii="Times New Roman" w:hAnsi="Times New Roman" w:cs="Times New Roman"/>
          <w:lang w:val="cs-CZ"/>
        </w:rPr>
        <w:t>, což představuje rozvojový potenciál přes 3,6 milionů m</w:t>
      </w:r>
      <w:r w:rsidRPr="00C502D5">
        <w:rPr>
          <w:rFonts w:ascii="Times New Roman" w:hAnsi="Times New Roman" w:cs="Times New Roman"/>
          <w:vertAlign w:val="superscript"/>
          <w:lang w:val="cs-CZ"/>
        </w:rPr>
        <w:t>2</w:t>
      </w:r>
      <w:r w:rsidRPr="00C502D5">
        <w:rPr>
          <w:rFonts w:ascii="Times New Roman" w:hAnsi="Times New Roman" w:cs="Times New Roman"/>
          <w:lang w:val="cs-CZ"/>
        </w:rPr>
        <w:t xml:space="preserve">. </w:t>
      </w:r>
    </w:p>
    <w:p w14:paraId="2211B3C2" w14:textId="77777777" w:rsidR="00C502D5" w:rsidRPr="00C502D5" w:rsidRDefault="00C502D5" w:rsidP="00C502D5">
      <w:pPr>
        <w:rPr>
          <w:rFonts w:ascii="Times New Roman" w:hAnsi="Times New Roman" w:cs="Times New Roman"/>
          <w:lang w:val="cs-CZ"/>
        </w:rPr>
      </w:pPr>
      <w:r w:rsidRPr="00C502D5">
        <w:rPr>
          <w:rFonts w:ascii="Times New Roman" w:hAnsi="Times New Roman" w:cs="Times New Roman"/>
          <w:lang w:val="cs-CZ"/>
        </w:rPr>
        <w:t xml:space="preserve">— Portfolio nemovitostí s průměrným </w:t>
      </w:r>
      <w:r w:rsidRPr="00C502D5">
        <w:rPr>
          <w:rFonts w:ascii="Times New Roman" w:hAnsi="Times New Roman" w:cs="Times New Roman"/>
          <w:b/>
          <w:bCs/>
          <w:lang w:val="cs-CZ"/>
        </w:rPr>
        <w:t>stářím budov 4,2 roku</w:t>
      </w:r>
      <w:r w:rsidRPr="00C502D5">
        <w:rPr>
          <w:rFonts w:ascii="Times New Roman" w:hAnsi="Times New Roman" w:cs="Times New Roman"/>
          <w:lang w:val="cs-CZ"/>
        </w:rPr>
        <w:t xml:space="preserve"> je téměř zcela pronajato s obsazeností 98 %. Portfolio budov je na dobré cestě, aby bylo ze 100 % certifikováno jako udržitelné, přičemž několik budov dosáhlo certifikace BREEAM </w:t>
      </w:r>
      <w:proofErr w:type="spellStart"/>
      <w:r w:rsidRPr="00C502D5">
        <w:rPr>
          <w:rFonts w:ascii="Times New Roman" w:hAnsi="Times New Roman" w:cs="Times New Roman"/>
          <w:lang w:val="cs-CZ"/>
        </w:rPr>
        <w:t>Outstanding</w:t>
      </w:r>
      <w:proofErr w:type="spellEnd"/>
      <w:r w:rsidRPr="00C502D5">
        <w:rPr>
          <w:rFonts w:ascii="Times New Roman" w:hAnsi="Times New Roman" w:cs="Times New Roman"/>
          <w:lang w:val="cs-CZ"/>
        </w:rPr>
        <w:t xml:space="preserve"> nebo DGNB </w:t>
      </w:r>
      <w:proofErr w:type="spellStart"/>
      <w:r w:rsidRPr="00C502D5">
        <w:rPr>
          <w:rFonts w:ascii="Times New Roman" w:hAnsi="Times New Roman" w:cs="Times New Roman"/>
          <w:lang w:val="cs-CZ"/>
        </w:rPr>
        <w:t>Platinum</w:t>
      </w:r>
      <w:proofErr w:type="spellEnd"/>
      <w:r w:rsidRPr="00C502D5">
        <w:rPr>
          <w:rFonts w:ascii="Times New Roman" w:hAnsi="Times New Roman" w:cs="Times New Roman"/>
          <w:lang w:val="cs-CZ"/>
        </w:rPr>
        <w:t xml:space="preserve">. </w:t>
      </w:r>
    </w:p>
    <w:p w14:paraId="1C29D2F3" w14:textId="135E4BE9" w:rsidR="00C502D5" w:rsidRPr="00C502D5" w:rsidRDefault="00C502D5" w:rsidP="00C502D5">
      <w:pPr>
        <w:rPr>
          <w:rFonts w:ascii="Times New Roman" w:hAnsi="Times New Roman" w:cs="Times New Roman"/>
          <w:lang w:val="cs-CZ"/>
        </w:rPr>
      </w:pPr>
      <w:r w:rsidRPr="00C502D5">
        <w:rPr>
          <w:rFonts w:ascii="Times New Roman" w:hAnsi="Times New Roman" w:cs="Times New Roman"/>
          <w:lang w:val="cs-CZ"/>
        </w:rPr>
        <w:t xml:space="preserve">— Uzavření čtyř společných podniků a prodej LPM, což vedlo k </w:t>
      </w:r>
      <w:r w:rsidRPr="00C502D5">
        <w:rPr>
          <w:rFonts w:ascii="Times New Roman" w:hAnsi="Times New Roman" w:cs="Times New Roman"/>
          <w:b/>
          <w:bCs/>
          <w:lang w:val="cs-CZ"/>
        </w:rPr>
        <w:t>rekordní recyklaci hotovosti ve</w:t>
      </w:r>
      <w:r w:rsidR="00D737EA">
        <w:rPr>
          <w:rFonts w:ascii="Times New Roman" w:hAnsi="Times New Roman" w:cs="Times New Roman"/>
          <w:b/>
          <w:bCs/>
          <w:lang w:val="cs-CZ"/>
        </w:rPr>
        <w:t> </w:t>
      </w:r>
      <w:r w:rsidRPr="00C502D5">
        <w:rPr>
          <w:rFonts w:ascii="Times New Roman" w:hAnsi="Times New Roman" w:cs="Times New Roman"/>
          <w:b/>
          <w:bCs/>
          <w:lang w:val="cs-CZ"/>
        </w:rPr>
        <w:t>výši 809 milionů EUR</w:t>
      </w:r>
      <w:r w:rsidRPr="00C502D5">
        <w:rPr>
          <w:rFonts w:ascii="Times New Roman" w:hAnsi="Times New Roman" w:cs="Times New Roman"/>
          <w:lang w:val="cs-CZ"/>
        </w:rPr>
        <w:t xml:space="preserve">. Výsledkem těchto transakcí byl další </w:t>
      </w:r>
      <w:r w:rsidRPr="00C502D5">
        <w:rPr>
          <w:rFonts w:ascii="Times New Roman" w:hAnsi="Times New Roman" w:cs="Times New Roman"/>
          <w:b/>
          <w:bCs/>
          <w:lang w:val="cs-CZ"/>
        </w:rPr>
        <w:t xml:space="preserve">realizovaný zisk ve výši 92,9 milionů EUR </w:t>
      </w:r>
      <w:r w:rsidRPr="00C502D5">
        <w:rPr>
          <w:rFonts w:ascii="Times New Roman" w:hAnsi="Times New Roman" w:cs="Times New Roman"/>
          <w:lang w:val="cs-CZ"/>
        </w:rPr>
        <w:t xml:space="preserve">v roce 2024. </w:t>
      </w:r>
    </w:p>
    <w:p w14:paraId="0B8E73F8" w14:textId="619F01B5" w:rsidR="00C502D5" w:rsidRPr="00C502D5" w:rsidRDefault="00C502D5" w:rsidP="00C502D5">
      <w:pPr>
        <w:rPr>
          <w:rFonts w:ascii="Times New Roman" w:hAnsi="Times New Roman" w:cs="Times New Roman"/>
          <w:lang w:val="cs-CZ"/>
        </w:rPr>
      </w:pPr>
      <w:r w:rsidRPr="00C502D5">
        <w:rPr>
          <w:rFonts w:ascii="Times New Roman" w:hAnsi="Times New Roman" w:cs="Times New Roman"/>
          <w:lang w:val="cs-CZ"/>
        </w:rPr>
        <w:lastRenderedPageBreak/>
        <w:t xml:space="preserve">— </w:t>
      </w:r>
      <w:r w:rsidRPr="00C502D5">
        <w:rPr>
          <w:rFonts w:ascii="Times New Roman" w:hAnsi="Times New Roman" w:cs="Times New Roman"/>
          <w:b/>
          <w:bCs/>
          <w:lang w:val="cs-CZ"/>
        </w:rPr>
        <w:t>Fotovoltaická kapacita vzrostla meziročně o 53 %</w:t>
      </w:r>
      <w:r w:rsidRPr="00C502D5">
        <w:rPr>
          <w:rFonts w:ascii="Times New Roman" w:hAnsi="Times New Roman" w:cs="Times New Roman"/>
          <w:lang w:val="cs-CZ"/>
        </w:rPr>
        <w:t xml:space="preserve"> a provozní kapacita dosáhla 155,7 </w:t>
      </w:r>
      <w:proofErr w:type="spellStart"/>
      <w:r w:rsidRPr="00C502D5">
        <w:rPr>
          <w:rFonts w:ascii="Times New Roman" w:hAnsi="Times New Roman" w:cs="Times New Roman"/>
          <w:lang w:val="cs-CZ"/>
        </w:rPr>
        <w:t>MWp</w:t>
      </w:r>
      <w:proofErr w:type="spellEnd"/>
      <w:r w:rsidRPr="00C502D5">
        <w:rPr>
          <w:rFonts w:ascii="Times New Roman" w:hAnsi="Times New Roman" w:cs="Times New Roman"/>
          <w:lang w:val="cs-CZ"/>
        </w:rPr>
        <w:t xml:space="preserve"> (oproti 101,8 </w:t>
      </w:r>
      <w:proofErr w:type="spellStart"/>
      <w:r w:rsidRPr="00C502D5">
        <w:rPr>
          <w:rFonts w:ascii="Times New Roman" w:hAnsi="Times New Roman" w:cs="Times New Roman"/>
          <w:lang w:val="cs-CZ"/>
        </w:rPr>
        <w:t>MWp</w:t>
      </w:r>
      <w:proofErr w:type="spellEnd"/>
      <w:r w:rsidRPr="00C502D5">
        <w:rPr>
          <w:rFonts w:ascii="Times New Roman" w:hAnsi="Times New Roman" w:cs="Times New Roman"/>
          <w:lang w:val="cs-CZ"/>
        </w:rPr>
        <w:t xml:space="preserve"> v prosinci 2023). Ve vývoji je 41,0 </w:t>
      </w:r>
      <w:proofErr w:type="spellStart"/>
      <w:r w:rsidRPr="00C502D5">
        <w:rPr>
          <w:rFonts w:ascii="Times New Roman" w:hAnsi="Times New Roman" w:cs="Times New Roman"/>
          <w:lang w:val="cs-CZ"/>
        </w:rPr>
        <w:t>MWp</w:t>
      </w:r>
      <w:proofErr w:type="spellEnd"/>
      <w:r w:rsidRPr="00C502D5">
        <w:rPr>
          <w:rFonts w:ascii="Times New Roman" w:hAnsi="Times New Roman" w:cs="Times New Roman"/>
          <w:lang w:val="cs-CZ"/>
        </w:rPr>
        <w:t xml:space="preserve"> fotovoltaických projektů a dalších 90,9 </w:t>
      </w:r>
      <w:proofErr w:type="spellStart"/>
      <w:r w:rsidRPr="00C502D5">
        <w:rPr>
          <w:rFonts w:ascii="Times New Roman" w:hAnsi="Times New Roman" w:cs="Times New Roman"/>
          <w:lang w:val="cs-CZ"/>
        </w:rPr>
        <w:t>MWp</w:t>
      </w:r>
      <w:proofErr w:type="spellEnd"/>
      <w:r w:rsidRPr="00C502D5">
        <w:rPr>
          <w:rFonts w:ascii="Times New Roman" w:hAnsi="Times New Roman" w:cs="Times New Roman"/>
          <w:lang w:val="cs-CZ"/>
        </w:rPr>
        <w:t xml:space="preserve"> se plánuje. Kromě toho je v současné době ve výstavbě první bateriový projekt o kapacitě 6,8 </w:t>
      </w:r>
      <w:proofErr w:type="spellStart"/>
      <w:r w:rsidRPr="00C502D5">
        <w:rPr>
          <w:rFonts w:ascii="Times New Roman" w:hAnsi="Times New Roman" w:cs="Times New Roman"/>
          <w:lang w:val="cs-CZ"/>
        </w:rPr>
        <w:t>MWh</w:t>
      </w:r>
      <w:proofErr w:type="spellEnd"/>
      <w:r w:rsidRPr="00C502D5">
        <w:rPr>
          <w:rFonts w:ascii="Times New Roman" w:hAnsi="Times New Roman" w:cs="Times New Roman"/>
          <w:lang w:val="cs-CZ"/>
        </w:rPr>
        <w:t xml:space="preserve">, zatímco několik dalších zásadních větších instalací je v pokročilé fázi plánování. </w:t>
      </w:r>
    </w:p>
    <w:p w14:paraId="7303B3B4" w14:textId="77777777" w:rsidR="00C502D5" w:rsidRPr="00C502D5" w:rsidRDefault="00C502D5" w:rsidP="00C502D5">
      <w:pPr>
        <w:rPr>
          <w:rFonts w:ascii="Times New Roman" w:hAnsi="Times New Roman" w:cs="Times New Roman"/>
          <w:b/>
          <w:bCs/>
          <w:lang w:val="cs-CZ"/>
        </w:rPr>
      </w:pPr>
      <w:r w:rsidRPr="00C502D5">
        <w:rPr>
          <w:rFonts w:ascii="Times New Roman" w:hAnsi="Times New Roman" w:cs="Times New Roman"/>
          <w:lang w:val="cs-CZ"/>
        </w:rPr>
        <w:t xml:space="preserve">— </w:t>
      </w:r>
      <w:r w:rsidRPr="00C502D5">
        <w:rPr>
          <w:rFonts w:ascii="Times New Roman" w:hAnsi="Times New Roman" w:cs="Times New Roman"/>
          <w:b/>
          <w:bCs/>
          <w:lang w:val="cs-CZ"/>
        </w:rPr>
        <w:t>Solidní rozvaha</w:t>
      </w:r>
      <w:r w:rsidRPr="00C502D5">
        <w:rPr>
          <w:rFonts w:ascii="Times New Roman" w:hAnsi="Times New Roman" w:cs="Times New Roman"/>
          <w:lang w:val="cs-CZ"/>
        </w:rPr>
        <w:t xml:space="preserve"> s likvidní pozicí </w:t>
      </w:r>
      <w:r w:rsidRPr="00C502D5">
        <w:rPr>
          <w:rFonts w:ascii="Times New Roman" w:hAnsi="Times New Roman" w:cs="Times New Roman"/>
          <w:b/>
          <w:bCs/>
          <w:lang w:val="cs-CZ"/>
        </w:rPr>
        <w:t>ve výši 493 milionů EUR</w:t>
      </w:r>
      <w:r w:rsidRPr="00C502D5">
        <w:rPr>
          <w:rFonts w:ascii="Times New Roman" w:hAnsi="Times New Roman" w:cs="Times New Roman"/>
          <w:lang w:val="cs-CZ"/>
        </w:rPr>
        <w:t xml:space="preserve"> (oproti 210 milionům EUR v prosinci 2023), </w:t>
      </w:r>
      <w:r w:rsidRPr="00C502D5">
        <w:rPr>
          <w:rFonts w:ascii="Times New Roman" w:hAnsi="Times New Roman" w:cs="Times New Roman"/>
          <w:b/>
          <w:bCs/>
          <w:lang w:val="cs-CZ"/>
        </w:rPr>
        <w:t>nevyčerpanými úvěrovými prostředky ve výši 500 milionů EUR</w:t>
      </w:r>
      <w:r w:rsidRPr="00C502D5">
        <w:rPr>
          <w:rFonts w:ascii="Times New Roman" w:hAnsi="Times New Roman" w:cs="Times New Roman"/>
          <w:lang w:val="cs-CZ"/>
        </w:rPr>
        <w:t xml:space="preserve">, poměrem mezi dluhem a vlastním kapitálem </w:t>
      </w:r>
      <w:r w:rsidRPr="00C502D5">
        <w:rPr>
          <w:rFonts w:ascii="Times New Roman" w:hAnsi="Times New Roman" w:cs="Times New Roman"/>
          <w:b/>
          <w:bCs/>
          <w:lang w:val="cs-CZ"/>
        </w:rPr>
        <w:t>33,6 %</w:t>
      </w:r>
      <w:r w:rsidRPr="00C502D5">
        <w:rPr>
          <w:rFonts w:ascii="Times New Roman" w:hAnsi="Times New Roman" w:cs="Times New Roman"/>
          <w:lang w:val="cs-CZ"/>
        </w:rPr>
        <w:t xml:space="preserve"> (oproti 40,3 % v prosinci 2023) a poměrným LTV</w:t>
      </w:r>
      <w:r w:rsidRPr="00C502D5">
        <w:rPr>
          <w:rStyle w:val="Znakapoznpodarou"/>
          <w:rFonts w:ascii="Times New Roman" w:hAnsi="Times New Roman" w:cs="Times New Roman"/>
          <w:lang w:val="cs-CZ"/>
        </w:rPr>
        <w:footnoteReference w:id="5"/>
      </w:r>
      <w:r w:rsidRPr="00C502D5">
        <w:rPr>
          <w:rFonts w:ascii="Times New Roman" w:hAnsi="Times New Roman" w:cs="Times New Roman"/>
          <w:lang w:val="cs-CZ"/>
        </w:rPr>
        <w:t xml:space="preserve"> ve výši </w:t>
      </w:r>
      <w:r w:rsidRPr="00C502D5">
        <w:rPr>
          <w:rFonts w:ascii="Times New Roman" w:hAnsi="Times New Roman" w:cs="Times New Roman"/>
          <w:b/>
          <w:bCs/>
          <w:lang w:val="cs-CZ"/>
        </w:rPr>
        <w:t>48,3 %</w:t>
      </w:r>
      <w:r w:rsidRPr="00C502D5">
        <w:rPr>
          <w:rFonts w:ascii="Times New Roman" w:hAnsi="Times New Roman" w:cs="Times New Roman"/>
          <w:lang w:val="cs-CZ"/>
        </w:rPr>
        <w:t xml:space="preserve"> (oproti 53,4 % v prosinci 2023). </w:t>
      </w:r>
      <w:r w:rsidRPr="00C502D5">
        <w:rPr>
          <w:rFonts w:ascii="Times New Roman" w:hAnsi="Times New Roman" w:cs="Times New Roman"/>
          <w:b/>
          <w:bCs/>
          <w:lang w:val="cs-CZ"/>
        </w:rPr>
        <w:t>EPRA NTA</w:t>
      </w:r>
      <w:r w:rsidRPr="00C502D5">
        <w:rPr>
          <w:rFonts w:ascii="Times New Roman" w:hAnsi="Times New Roman" w:cs="Times New Roman"/>
          <w:lang w:val="cs-CZ"/>
        </w:rPr>
        <w:t xml:space="preserve"> vzrostla o </w:t>
      </w:r>
      <w:r w:rsidRPr="00C502D5">
        <w:rPr>
          <w:rFonts w:ascii="Times New Roman" w:hAnsi="Times New Roman" w:cs="Times New Roman"/>
          <w:b/>
          <w:bCs/>
          <w:lang w:val="cs-CZ"/>
        </w:rPr>
        <w:t>7 %</w:t>
      </w:r>
      <w:r w:rsidRPr="00C502D5">
        <w:rPr>
          <w:rFonts w:ascii="Times New Roman" w:hAnsi="Times New Roman" w:cs="Times New Roman"/>
          <w:lang w:val="cs-CZ"/>
        </w:rPr>
        <w:t>.</w:t>
      </w:r>
      <w:r w:rsidRPr="00C502D5">
        <w:rPr>
          <w:rFonts w:ascii="Times New Roman" w:hAnsi="Times New Roman" w:cs="Times New Roman"/>
          <w:b/>
          <w:bCs/>
          <w:lang w:val="cs-CZ"/>
        </w:rPr>
        <w:t xml:space="preserve"> </w:t>
      </w:r>
    </w:p>
    <w:p w14:paraId="5C9AD824" w14:textId="7011EC96" w:rsidR="00C502D5" w:rsidRPr="00C502D5" w:rsidRDefault="00C502D5" w:rsidP="00C502D5">
      <w:pPr>
        <w:jc w:val="both"/>
        <w:rPr>
          <w:rFonts w:ascii="Times New Roman" w:hAnsi="Times New Roman" w:cs="Times New Roman"/>
          <w:color w:val="000000" w:themeColor="text1"/>
          <w:lang w:val="cs-CZ"/>
        </w:rPr>
      </w:pPr>
      <w:r w:rsidRPr="00C502D5">
        <w:rPr>
          <w:rFonts w:ascii="Times New Roman" w:hAnsi="Times New Roman" w:cs="Times New Roman"/>
          <w:lang w:val="cs-CZ"/>
        </w:rPr>
        <w:t xml:space="preserve">— Představenstvo navrhuje běžnou dividendu ve výši </w:t>
      </w:r>
      <w:r w:rsidRPr="00C502D5">
        <w:rPr>
          <w:rFonts w:ascii="Times New Roman" w:hAnsi="Times New Roman" w:cs="Times New Roman"/>
          <w:b/>
          <w:bCs/>
          <w:lang w:val="cs-CZ"/>
        </w:rPr>
        <w:t>90 milionů EUR</w:t>
      </w:r>
      <w:r w:rsidRPr="00C502D5">
        <w:rPr>
          <w:rFonts w:ascii="Times New Roman" w:hAnsi="Times New Roman" w:cs="Times New Roman"/>
          <w:lang w:val="cs-CZ"/>
        </w:rPr>
        <w:t xml:space="preserve"> (nárůst o 12 % oproti běžné dividendě v roce 2024) nebo </w:t>
      </w:r>
      <w:r w:rsidRPr="00C502D5">
        <w:rPr>
          <w:rFonts w:ascii="Times New Roman" w:hAnsi="Times New Roman" w:cs="Times New Roman"/>
          <w:b/>
          <w:bCs/>
          <w:lang w:val="cs-CZ"/>
        </w:rPr>
        <w:t>3,3 EUR za akcii</w:t>
      </w:r>
      <w:r w:rsidRPr="00C502D5">
        <w:rPr>
          <w:rFonts w:ascii="Times New Roman" w:hAnsi="Times New Roman" w:cs="Times New Roman"/>
          <w:lang w:val="cs-CZ"/>
        </w:rPr>
        <w:t>.</w:t>
      </w:r>
    </w:p>
    <w:p w14:paraId="007946E1" w14:textId="77777777" w:rsidR="004A5CE5" w:rsidRDefault="00A310AB" w:rsidP="164F9A1A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  <w:lang w:val="cs-CZ" w:eastAsia="zh-CN"/>
        </w:rPr>
      </w:pPr>
      <w:r w:rsidRPr="003D396A">
        <w:rPr>
          <w:lang w:val="cs-CZ"/>
        </w:rPr>
        <w:br/>
      </w:r>
      <w:r w:rsidR="00B45693" w:rsidRPr="438994A0">
        <w:rPr>
          <w:rFonts w:ascii="Times New Roman" w:eastAsia="Calibri" w:hAnsi="Times New Roman" w:cs="Times New Roman"/>
          <w:b/>
          <w:bCs/>
          <w:sz w:val="20"/>
          <w:szCs w:val="20"/>
          <w:lang w:val="cs-CZ" w:eastAsia="zh-CN"/>
        </w:rPr>
        <w:t>O společnosti VGP</w:t>
      </w:r>
    </w:p>
    <w:p w14:paraId="3AD25488" w14:textId="77777777" w:rsidR="00B649E2" w:rsidRDefault="00A310AB" w:rsidP="00B649E2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</w:pPr>
      <w:r w:rsidRPr="008E542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VGP je celoevropský vlastník, manažer a developer špičkových logistických a </w:t>
      </w:r>
      <w:proofErr w:type="spellStart"/>
      <w:r w:rsidRPr="008E542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semi</w:t>
      </w:r>
      <w:proofErr w:type="spellEnd"/>
      <w:r w:rsidRPr="008E542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-industriálních nemovitostí a</w:t>
      </w:r>
      <w:r w:rsidR="006E7F7A" w:rsidRPr="008E542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 </w:t>
      </w:r>
      <w:r w:rsidRPr="008E542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poskytovatel řešení obnovitelných zdrojů energie. Provozuje plně integrovaný podnikatelský model s bohatými odbornými znalostmi a dlouholetými zkušenostmi napříč hodnotovým řetězcem. Společnost byla založena v roce 1998 jako belgický rodinný developer nemovitostí v České republice. Dnes, s cca 37</w:t>
      </w:r>
      <w:r w:rsidR="00B649E2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8</w:t>
      </w:r>
      <w:r w:rsidRPr="008E542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 zaměstnanci, VGP provozuje aktiva v 1</w:t>
      </w:r>
      <w:r w:rsidR="00B649E2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8</w:t>
      </w:r>
      <w:r w:rsidRPr="008E542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 evropských zemích, a to jak přímo, tak prostřednictvím několika 50:50 společných podniků. K </w:t>
      </w:r>
      <w:r w:rsidR="00B649E2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prosinci</w:t>
      </w:r>
      <w:r w:rsidRPr="008E542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 2024 činila hrubá hodnota aktiv společnosti VGP (včetně společných podniků ve výši 100 %) částku 7,</w:t>
      </w:r>
      <w:r w:rsidR="00B649E2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8</w:t>
      </w:r>
      <w:r w:rsidRPr="008E542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 miliardy EUR a čistá hodnota aktiv (EPRA NTA) společnosti činila 2,</w:t>
      </w:r>
      <w:r w:rsidR="00B649E2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4</w:t>
      </w:r>
      <w:r w:rsidRPr="008E542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 miliardy EUR. Společnost VGP je kótována na burze </w:t>
      </w:r>
      <w:proofErr w:type="spellStart"/>
      <w:r w:rsidRPr="008E542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Euronext</w:t>
      </w:r>
      <w:proofErr w:type="spellEnd"/>
      <w:r w:rsidRPr="008E542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 </w:t>
      </w:r>
      <w:proofErr w:type="spellStart"/>
      <w:r w:rsidRPr="008E542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Brussels</w:t>
      </w:r>
      <w:proofErr w:type="spellEnd"/>
      <w:r w:rsidRPr="008E542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 (ISIN: BE0003878957). </w:t>
      </w:r>
    </w:p>
    <w:p w14:paraId="4E855572" w14:textId="77777777" w:rsidR="00B649E2" w:rsidRDefault="00B649E2" w:rsidP="00B649E2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br/>
      </w:r>
      <w:r w:rsidR="009C6CFF" w:rsidRPr="00237F78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Další informace naleznete na:</w:t>
      </w:r>
      <w:r w:rsidR="00782D74" w:rsidRPr="00237F78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 </w:t>
      </w:r>
      <w:hyperlink r:id="rId10" w:history="1">
        <w:r w:rsidR="00782D74" w:rsidRPr="00237F78">
          <w:rPr>
            <w:rStyle w:val="Hypertextovodkaz"/>
            <w:rFonts w:ascii="Times New Roman" w:eastAsia="Calibri" w:hAnsi="Times New Roman" w:cs="Times New Roman"/>
            <w:kern w:val="2"/>
            <w:sz w:val="20"/>
            <w:szCs w:val="20"/>
            <w:lang w:val="cs-CZ" w:eastAsia="zh-CN"/>
          </w:rPr>
          <w:t>www.vgpparks.eu</w:t>
        </w:r>
      </w:hyperlink>
      <w:r w:rsidR="00782D74" w:rsidRPr="00237F78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. </w:t>
      </w:r>
    </w:p>
    <w:p w14:paraId="166BF22A" w14:textId="683D1B25" w:rsidR="00B649E2" w:rsidRDefault="00286C35" w:rsidP="00B649E2">
      <w:pPr>
        <w:spacing w:after="0" w:line="240" w:lineRule="auto"/>
        <w:contextualSpacing/>
        <w:jc w:val="both"/>
        <w:textAlignment w:val="baseline"/>
        <w:rPr>
          <w:lang w:val="cs-CZ"/>
        </w:rPr>
      </w:pPr>
      <w:r w:rsidRPr="00A260E5">
        <w:rPr>
          <w:rFonts w:ascii="Times New Roman" w:hAnsi="Times New Roman" w:cs="Times New Roman"/>
          <w:lang w:val="cs-CZ"/>
        </w:rPr>
        <w:br/>
      </w:r>
    </w:p>
    <w:p w14:paraId="509EFD3F" w14:textId="77777777" w:rsidR="00A8068D" w:rsidRDefault="7DEB862F" w:rsidP="000D1C06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438994A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t>Kontaktní údaje pro média:</w:t>
      </w:r>
      <w:r w:rsidRPr="438994A0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7E663106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5C3A82" w14:paraId="22C2EA0D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3173BCE6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Denisa Kolaříková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40229800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Manager, Crest Communications, </w:t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0A2E06AE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pt-BR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Tel: +420 731 613 606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e-mail: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hyperlink r:id="rId11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5C3A82" w14:paraId="32B96BFD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A99A7FA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 Štosová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63CDDE96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Executive, Crest Communications, </w:t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6BE1063E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+420 778 495 239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2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de-DE" w:eastAsia="cs-CZ"/>
                </w:rPr>
                <w:t>tereza.stosova@crestcom.cz</w:t>
              </w:r>
            </w:hyperlink>
          </w:p>
        </w:tc>
      </w:tr>
      <w:tr w:rsidR="00C90DE6" w:rsidRPr="005C3A82" w14:paraId="2A10000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0E709F4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Petra Vanclová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119C3760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Marketing Officer, VGP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31050EA8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+420 602 262 107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3" w:tgtFrame="_blank">
              <w:r w:rsidRPr="00FA3824">
                <w:rPr>
                  <w:rStyle w:val="ListLabel49"/>
                  <w:rFonts w:eastAsiaTheme="minorHAnsi"/>
                  <w:sz w:val="20"/>
                  <w:szCs w:val="20"/>
                </w:rPr>
                <w:t>petra.vanclova@vgpparks.eu</w:t>
              </w:r>
            </w:hyperlink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</w:tr>
    </w:tbl>
    <w:p w14:paraId="42DDBA79" w14:textId="77777777" w:rsidR="00C90DE6" w:rsidRDefault="00C90DE6" w:rsidP="008E54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bookmarkStart w:id="0" w:name="_Hlk523912065"/>
      <w:bookmarkEnd w:id="0"/>
    </w:p>
    <w:p w14:paraId="28B077F9" w14:textId="77777777" w:rsidR="00925ED0" w:rsidRPr="008E5425" w:rsidRDefault="00925ED0" w:rsidP="008E54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</w:p>
    <w:sectPr w:rsidR="00925ED0" w:rsidRPr="008E5425">
      <w:headerReference w:type="default" r:id="rId14"/>
      <w:footerReference w:type="default" r:id="rId15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182AD" w14:textId="77777777" w:rsidR="00693D9A" w:rsidRDefault="00693D9A">
      <w:pPr>
        <w:spacing w:after="0" w:line="240" w:lineRule="auto"/>
      </w:pPr>
      <w:r>
        <w:separator/>
      </w:r>
    </w:p>
  </w:endnote>
  <w:endnote w:type="continuationSeparator" w:id="0">
    <w:p w14:paraId="161730A2" w14:textId="77777777" w:rsidR="00693D9A" w:rsidRDefault="00693D9A">
      <w:pPr>
        <w:spacing w:after="0" w:line="240" w:lineRule="auto"/>
      </w:pPr>
      <w:r>
        <w:continuationSeparator/>
      </w:r>
    </w:p>
  </w:endnote>
  <w:endnote w:type="continuationNotice" w:id="1">
    <w:p w14:paraId="3EB5A2BE" w14:textId="77777777" w:rsidR="00693D9A" w:rsidRDefault="00693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2458007"/>
      <w:docPartObj>
        <w:docPartGallery w:val="Page Numbers (Top of Page)"/>
        <w:docPartUnique/>
      </w:docPartObj>
    </w:sdtPr>
    <w:sdtContent>
      <w:p w14:paraId="7306C829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AC8DB" w14:textId="77777777" w:rsidR="00693D9A" w:rsidRDefault="00693D9A">
      <w:pPr>
        <w:spacing w:after="0" w:line="240" w:lineRule="auto"/>
      </w:pPr>
      <w:r>
        <w:separator/>
      </w:r>
    </w:p>
  </w:footnote>
  <w:footnote w:type="continuationSeparator" w:id="0">
    <w:p w14:paraId="4755E6A0" w14:textId="77777777" w:rsidR="00693D9A" w:rsidRDefault="00693D9A">
      <w:pPr>
        <w:spacing w:after="0" w:line="240" w:lineRule="auto"/>
      </w:pPr>
      <w:r>
        <w:continuationSeparator/>
      </w:r>
    </w:p>
  </w:footnote>
  <w:footnote w:type="continuationNotice" w:id="1">
    <w:p w14:paraId="758BB941" w14:textId="77777777" w:rsidR="00693D9A" w:rsidRDefault="00693D9A">
      <w:pPr>
        <w:spacing w:after="0" w:line="240" w:lineRule="auto"/>
      </w:pPr>
    </w:p>
  </w:footnote>
  <w:footnote w:id="2">
    <w:p w14:paraId="045ECB7D" w14:textId="77777777" w:rsidR="00C502D5" w:rsidRPr="008A6D8F" w:rsidRDefault="00C502D5" w:rsidP="00C502D5">
      <w:pPr>
        <w:pStyle w:val="Textpoznpodarou"/>
        <w:rPr>
          <w:lang w:val="cs-CZ"/>
        </w:rPr>
      </w:pPr>
      <w:r w:rsidRPr="008A6D8F">
        <w:rPr>
          <w:rStyle w:val="Znakapoznpodarou"/>
          <w:lang w:val="cs-CZ"/>
        </w:rPr>
        <w:footnoteRef/>
      </w:r>
      <w:r w:rsidRPr="008A6D8F">
        <w:rPr>
          <w:lang w:val="cs-CZ"/>
        </w:rPr>
        <w:t xml:space="preserve"> Včetně společných podniků ve výši 100 %. K 31. prosinci 2024 činil pronájem společných podniků 285,7 milionů EUR po přepočtu na rok.</w:t>
      </w:r>
    </w:p>
  </w:footnote>
  <w:footnote w:id="3">
    <w:p w14:paraId="43B13860" w14:textId="77777777" w:rsidR="00C502D5" w:rsidRPr="008A6D8F" w:rsidRDefault="00C502D5" w:rsidP="00C502D5">
      <w:pPr>
        <w:pStyle w:val="Textpoznpodarou"/>
        <w:rPr>
          <w:lang w:val="cs-CZ"/>
        </w:rPr>
      </w:pPr>
      <w:r w:rsidRPr="008A6D8F">
        <w:rPr>
          <w:rStyle w:val="Znakapoznpodarou"/>
          <w:lang w:val="cs-CZ"/>
        </w:rPr>
        <w:footnoteRef/>
      </w:r>
      <w:r w:rsidRPr="008A6D8F">
        <w:rPr>
          <w:lang w:val="cs-CZ"/>
        </w:rPr>
        <w:t xml:space="preserve"> Včetně </w:t>
      </w:r>
      <w:proofErr w:type="spellStart"/>
      <w:r w:rsidRPr="008A6D8F">
        <w:rPr>
          <w:lang w:val="cs-CZ"/>
        </w:rPr>
        <w:t>předpronájmu</w:t>
      </w:r>
      <w:proofErr w:type="spellEnd"/>
      <w:r w:rsidRPr="008A6D8F">
        <w:rPr>
          <w:lang w:val="cs-CZ"/>
        </w:rPr>
        <w:t xml:space="preserve"> rozestavěných aktiv (74 % </w:t>
      </w:r>
      <w:proofErr w:type="spellStart"/>
      <w:r w:rsidRPr="008A6D8F">
        <w:rPr>
          <w:lang w:val="cs-CZ"/>
        </w:rPr>
        <w:t>předpronajato</w:t>
      </w:r>
      <w:proofErr w:type="spellEnd"/>
      <w:r w:rsidRPr="008A6D8F">
        <w:rPr>
          <w:lang w:val="cs-CZ"/>
        </w:rPr>
        <w:t>), jakož i závazků k pozemkům pro výstavbu (95</w:t>
      </w:r>
      <w:r>
        <w:rPr>
          <w:lang w:val="cs-CZ"/>
        </w:rPr>
        <w:t> </w:t>
      </w:r>
      <w:r w:rsidRPr="008A6D8F">
        <w:rPr>
          <w:lang w:val="cs-CZ"/>
        </w:rPr>
        <w:t xml:space="preserve">% </w:t>
      </w:r>
      <w:proofErr w:type="spellStart"/>
      <w:r w:rsidRPr="008A6D8F">
        <w:rPr>
          <w:lang w:val="cs-CZ"/>
        </w:rPr>
        <w:t>předpronajato</w:t>
      </w:r>
      <w:proofErr w:type="spellEnd"/>
      <w:r w:rsidRPr="008A6D8F">
        <w:rPr>
          <w:lang w:val="cs-CZ"/>
        </w:rPr>
        <w:t>).</w:t>
      </w:r>
    </w:p>
  </w:footnote>
  <w:footnote w:id="4">
    <w:p w14:paraId="44B113CC" w14:textId="77777777" w:rsidR="00C502D5" w:rsidRPr="008A6D8F" w:rsidRDefault="00C502D5" w:rsidP="00C502D5">
      <w:pPr>
        <w:pStyle w:val="Textpoznpodarou"/>
        <w:rPr>
          <w:lang w:val="cs-CZ"/>
        </w:rPr>
      </w:pPr>
      <w:r w:rsidRPr="008A6D8F">
        <w:rPr>
          <w:rStyle w:val="Znakapoznpodarou"/>
          <w:lang w:val="cs-CZ"/>
        </w:rPr>
        <w:footnoteRef/>
      </w:r>
      <w:r w:rsidRPr="008A6D8F">
        <w:rPr>
          <w:lang w:val="cs-CZ"/>
        </w:rPr>
        <w:t xml:space="preserve"> Včetně společných podniků</w:t>
      </w:r>
      <w:r>
        <w:rPr>
          <w:lang w:val="cs-CZ"/>
        </w:rPr>
        <w:t xml:space="preserve"> </w:t>
      </w:r>
      <w:r w:rsidRPr="008A6D8F">
        <w:rPr>
          <w:lang w:val="cs-CZ"/>
        </w:rPr>
        <w:t>ve výši 100 %.</w:t>
      </w:r>
    </w:p>
  </w:footnote>
  <w:footnote w:id="5">
    <w:p w14:paraId="5851556C" w14:textId="5F4B2549" w:rsidR="00C502D5" w:rsidRPr="008A6D8F" w:rsidRDefault="00C502D5" w:rsidP="00C502D5">
      <w:pPr>
        <w:pStyle w:val="Textpoznpodarou"/>
        <w:rPr>
          <w:lang w:val="cs-CZ"/>
        </w:rPr>
      </w:pPr>
      <w:r w:rsidRPr="00D737EA">
        <w:rPr>
          <w:rStyle w:val="Znakapoznpodarou"/>
          <w:lang w:val="cs-CZ"/>
        </w:rPr>
        <w:footnoteRef/>
      </w:r>
      <w:r w:rsidRPr="00D737EA">
        <w:rPr>
          <w:lang w:val="cs-CZ"/>
        </w:rPr>
        <w:t xml:space="preserve"> Zahrnuje bankovní LTV společného podniku v</w:t>
      </w:r>
      <w:r w:rsidR="00D737EA">
        <w:rPr>
          <w:lang w:val="cs-CZ"/>
        </w:rPr>
        <w:t> </w:t>
      </w:r>
      <w:r w:rsidRPr="00D737EA">
        <w:rPr>
          <w:lang w:val="cs-CZ"/>
        </w:rPr>
        <w:t>podílu</w:t>
      </w:r>
      <w:r w:rsidR="00D737EA">
        <w:rPr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DDFF8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C9760E" wp14:editId="51C2CA7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58C57CA" id="Obdélník 1" o:spid="_x0000_s1026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" fillcolor="#8d867d" stroked="f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38DEB0E4" wp14:editId="5234FD5C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0074B"/>
    <w:rsid w:val="000220AC"/>
    <w:rsid w:val="000368C2"/>
    <w:rsid w:val="000424B9"/>
    <w:rsid w:val="000445E2"/>
    <w:rsid w:val="000471AD"/>
    <w:rsid w:val="00055B10"/>
    <w:rsid w:val="00061138"/>
    <w:rsid w:val="00066034"/>
    <w:rsid w:val="00077403"/>
    <w:rsid w:val="00082D3A"/>
    <w:rsid w:val="0008362D"/>
    <w:rsid w:val="00083D78"/>
    <w:rsid w:val="0008436A"/>
    <w:rsid w:val="000A77D8"/>
    <w:rsid w:val="000B0444"/>
    <w:rsid w:val="000B17CD"/>
    <w:rsid w:val="000B28B4"/>
    <w:rsid w:val="000B7C3B"/>
    <w:rsid w:val="000D1C06"/>
    <w:rsid w:val="000E7895"/>
    <w:rsid w:val="000F3A69"/>
    <w:rsid w:val="000F76C0"/>
    <w:rsid w:val="001028A4"/>
    <w:rsid w:val="001038AB"/>
    <w:rsid w:val="00117AB8"/>
    <w:rsid w:val="00124687"/>
    <w:rsid w:val="00133B8F"/>
    <w:rsid w:val="00134CEC"/>
    <w:rsid w:val="00142EBB"/>
    <w:rsid w:val="001432BD"/>
    <w:rsid w:val="001500C9"/>
    <w:rsid w:val="00150537"/>
    <w:rsid w:val="0015159D"/>
    <w:rsid w:val="00153243"/>
    <w:rsid w:val="00157CF7"/>
    <w:rsid w:val="00157E7A"/>
    <w:rsid w:val="00165E12"/>
    <w:rsid w:val="00180B2B"/>
    <w:rsid w:val="00181EA0"/>
    <w:rsid w:val="00182E1A"/>
    <w:rsid w:val="001839B1"/>
    <w:rsid w:val="00186C1D"/>
    <w:rsid w:val="001A3DF5"/>
    <w:rsid w:val="001B1B03"/>
    <w:rsid w:val="001B7186"/>
    <w:rsid w:val="001C085D"/>
    <w:rsid w:val="001C36C0"/>
    <w:rsid w:val="001D3E89"/>
    <w:rsid w:val="001E5D1F"/>
    <w:rsid w:val="0020296A"/>
    <w:rsid w:val="00204937"/>
    <w:rsid w:val="0020594C"/>
    <w:rsid w:val="00215595"/>
    <w:rsid w:val="002356F8"/>
    <w:rsid w:val="00236AE2"/>
    <w:rsid w:val="00237F78"/>
    <w:rsid w:val="00241504"/>
    <w:rsid w:val="00243291"/>
    <w:rsid w:val="00244DEF"/>
    <w:rsid w:val="00257C41"/>
    <w:rsid w:val="002676DD"/>
    <w:rsid w:val="002743BB"/>
    <w:rsid w:val="00277A41"/>
    <w:rsid w:val="00280718"/>
    <w:rsid w:val="00284BE5"/>
    <w:rsid w:val="00286C35"/>
    <w:rsid w:val="00293338"/>
    <w:rsid w:val="002934A7"/>
    <w:rsid w:val="00296B94"/>
    <w:rsid w:val="002A10E6"/>
    <w:rsid w:val="002B41EA"/>
    <w:rsid w:val="002B6EC3"/>
    <w:rsid w:val="002C2215"/>
    <w:rsid w:val="002C24AD"/>
    <w:rsid w:val="002C2731"/>
    <w:rsid w:val="002C5132"/>
    <w:rsid w:val="002D1C14"/>
    <w:rsid w:val="002D40BF"/>
    <w:rsid w:val="002E2148"/>
    <w:rsid w:val="002E3064"/>
    <w:rsid w:val="002E3EFA"/>
    <w:rsid w:val="002F029D"/>
    <w:rsid w:val="002F08CF"/>
    <w:rsid w:val="002F4339"/>
    <w:rsid w:val="002F6D7B"/>
    <w:rsid w:val="003013FB"/>
    <w:rsid w:val="00311415"/>
    <w:rsid w:val="00320FB5"/>
    <w:rsid w:val="00335F2E"/>
    <w:rsid w:val="003413EF"/>
    <w:rsid w:val="00341D07"/>
    <w:rsid w:val="00346E26"/>
    <w:rsid w:val="003547DE"/>
    <w:rsid w:val="003572F5"/>
    <w:rsid w:val="00364B62"/>
    <w:rsid w:val="0036770C"/>
    <w:rsid w:val="00370A01"/>
    <w:rsid w:val="00396CC5"/>
    <w:rsid w:val="003A1DE5"/>
    <w:rsid w:val="003A4166"/>
    <w:rsid w:val="003B00BF"/>
    <w:rsid w:val="003B27FA"/>
    <w:rsid w:val="003B3248"/>
    <w:rsid w:val="003B4B55"/>
    <w:rsid w:val="003B5E02"/>
    <w:rsid w:val="003C03CD"/>
    <w:rsid w:val="003C5182"/>
    <w:rsid w:val="003C7D38"/>
    <w:rsid w:val="003D23DE"/>
    <w:rsid w:val="003D396A"/>
    <w:rsid w:val="003D6031"/>
    <w:rsid w:val="003E0104"/>
    <w:rsid w:val="003E48C6"/>
    <w:rsid w:val="003E5EEB"/>
    <w:rsid w:val="00400CA5"/>
    <w:rsid w:val="0040241F"/>
    <w:rsid w:val="00404C15"/>
    <w:rsid w:val="004056CD"/>
    <w:rsid w:val="0041765E"/>
    <w:rsid w:val="0042269D"/>
    <w:rsid w:val="00424659"/>
    <w:rsid w:val="004311A7"/>
    <w:rsid w:val="00432AAC"/>
    <w:rsid w:val="00434CBA"/>
    <w:rsid w:val="004352FD"/>
    <w:rsid w:val="0044145C"/>
    <w:rsid w:val="00441C49"/>
    <w:rsid w:val="004439E5"/>
    <w:rsid w:val="00443BE4"/>
    <w:rsid w:val="00446EDF"/>
    <w:rsid w:val="00447155"/>
    <w:rsid w:val="00450E82"/>
    <w:rsid w:val="00455EEF"/>
    <w:rsid w:val="00462E6C"/>
    <w:rsid w:val="004656B3"/>
    <w:rsid w:val="00465F15"/>
    <w:rsid w:val="00466EA6"/>
    <w:rsid w:val="00475440"/>
    <w:rsid w:val="00477AC9"/>
    <w:rsid w:val="00481BCD"/>
    <w:rsid w:val="0048548C"/>
    <w:rsid w:val="00493D09"/>
    <w:rsid w:val="00494851"/>
    <w:rsid w:val="004971AD"/>
    <w:rsid w:val="004A2F31"/>
    <w:rsid w:val="004A5CE5"/>
    <w:rsid w:val="004A7708"/>
    <w:rsid w:val="004B0E28"/>
    <w:rsid w:val="004B71C4"/>
    <w:rsid w:val="004C24AE"/>
    <w:rsid w:val="004D0CBF"/>
    <w:rsid w:val="004D4558"/>
    <w:rsid w:val="004E17D7"/>
    <w:rsid w:val="004E6E3F"/>
    <w:rsid w:val="004E7C82"/>
    <w:rsid w:val="004F5B07"/>
    <w:rsid w:val="004F6362"/>
    <w:rsid w:val="005225D4"/>
    <w:rsid w:val="00522C02"/>
    <w:rsid w:val="005271A1"/>
    <w:rsid w:val="005345A4"/>
    <w:rsid w:val="005371CD"/>
    <w:rsid w:val="0054069C"/>
    <w:rsid w:val="00545203"/>
    <w:rsid w:val="0055153D"/>
    <w:rsid w:val="0055495A"/>
    <w:rsid w:val="0055519D"/>
    <w:rsid w:val="00557F10"/>
    <w:rsid w:val="005606B4"/>
    <w:rsid w:val="00572DBF"/>
    <w:rsid w:val="00573BB2"/>
    <w:rsid w:val="00577A6B"/>
    <w:rsid w:val="00584931"/>
    <w:rsid w:val="00591EB7"/>
    <w:rsid w:val="005A0DE7"/>
    <w:rsid w:val="005A6CBF"/>
    <w:rsid w:val="005B06E3"/>
    <w:rsid w:val="005C0633"/>
    <w:rsid w:val="005C2742"/>
    <w:rsid w:val="005C2B12"/>
    <w:rsid w:val="005C3A82"/>
    <w:rsid w:val="005D5DD1"/>
    <w:rsid w:val="005E11FE"/>
    <w:rsid w:val="005E26A8"/>
    <w:rsid w:val="005E57FD"/>
    <w:rsid w:val="005F7F06"/>
    <w:rsid w:val="00617FDF"/>
    <w:rsid w:val="00620D47"/>
    <w:rsid w:val="00623CA9"/>
    <w:rsid w:val="00626877"/>
    <w:rsid w:val="006331A4"/>
    <w:rsid w:val="0064588B"/>
    <w:rsid w:val="0064739C"/>
    <w:rsid w:val="00654403"/>
    <w:rsid w:val="00656E5E"/>
    <w:rsid w:val="0065F564"/>
    <w:rsid w:val="00662E29"/>
    <w:rsid w:val="00662E3C"/>
    <w:rsid w:val="00663ADC"/>
    <w:rsid w:val="006677A8"/>
    <w:rsid w:val="006733E3"/>
    <w:rsid w:val="00677139"/>
    <w:rsid w:val="00680B2F"/>
    <w:rsid w:val="006825AE"/>
    <w:rsid w:val="00684CF6"/>
    <w:rsid w:val="00686EC9"/>
    <w:rsid w:val="00693D9A"/>
    <w:rsid w:val="006B6FBD"/>
    <w:rsid w:val="006C3AC2"/>
    <w:rsid w:val="006D008F"/>
    <w:rsid w:val="006D2FA5"/>
    <w:rsid w:val="006D3CBA"/>
    <w:rsid w:val="006D4D9C"/>
    <w:rsid w:val="006D4FE0"/>
    <w:rsid w:val="006D7B1D"/>
    <w:rsid w:val="006E6E10"/>
    <w:rsid w:val="006E7F7A"/>
    <w:rsid w:val="006F1DD2"/>
    <w:rsid w:val="006F62D1"/>
    <w:rsid w:val="0070211E"/>
    <w:rsid w:val="00702D22"/>
    <w:rsid w:val="0071261E"/>
    <w:rsid w:val="00713760"/>
    <w:rsid w:val="00716325"/>
    <w:rsid w:val="00717ABB"/>
    <w:rsid w:val="007203C3"/>
    <w:rsid w:val="00721171"/>
    <w:rsid w:val="00726270"/>
    <w:rsid w:val="0073677B"/>
    <w:rsid w:val="0074027A"/>
    <w:rsid w:val="007520AE"/>
    <w:rsid w:val="00764D66"/>
    <w:rsid w:val="00782D74"/>
    <w:rsid w:val="00783C52"/>
    <w:rsid w:val="00785BCC"/>
    <w:rsid w:val="00795A02"/>
    <w:rsid w:val="00796DB7"/>
    <w:rsid w:val="007C5F2A"/>
    <w:rsid w:val="007E22AC"/>
    <w:rsid w:val="007F020F"/>
    <w:rsid w:val="007F3A5D"/>
    <w:rsid w:val="007F3F14"/>
    <w:rsid w:val="007F5C69"/>
    <w:rsid w:val="007F734A"/>
    <w:rsid w:val="00822746"/>
    <w:rsid w:val="00822EDA"/>
    <w:rsid w:val="00825523"/>
    <w:rsid w:val="008337D2"/>
    <w:rsid w:val="00852D1D"/>
    <w:rsid w:val="00855768"/>
    <w:rsid w:val="00856326"/>
    <w:rsid w:val="008579A5"/>
    <w:rsid w:val="00857A45"/>
    <w:rsid w:val="0086127E"/>
    <w:rsid w:val="00863E80"/>
    <w:rsid w:val="00872A3C"/>
    <w:rsid w:val="008757B5"/>
    <w:rsid w:val="0087775F"/>
    <w:rsid w:val="0087776F"/>
    <w:rsid w:val="00887A50"/>
    <w:rsid w:val="00895856"/>
    <w:rsid w:val="00897A35"/>
    <w:rsid w:val="008A0526"/>
    <w:rsid w:val="008A427A"/>
    <w:rsid w:val="008B5A90"/>
    <w:rsid w:val="008C218B"/>
    <w:rsid w:val="008C746B"/>
    <w:rsid w:val="008C7FAF"/>
    <w:rsid w:val="008D2FF6"/>
    <w:rsid w:val="008E5425"/>
    <w:rsid w:val="008F1DE7"/>
    <w:rsid w:val="008F42C1"/>
    <w:rsid w:val="008F4378"/>
    <w:rsid w:val="00903E8A"/>
    <w:rsid w:val="00907BE0"/>
    <w:rsid w:val="0091221B"/>
    <w:rsid w:val="0091343E"/>
    <w:rsid w:val="00915295"/>
    <w:rsid w:val="009162F1"/>
    <w:rsid w:val="009164B0"/>
    <w:rsid w:val="009200A7"/>
    <w:rsid w:val="00925ED0"/>
    <w:rsid w:val="0092E281"/>
    <w:rsid w:val="009356A3"/>
    <w:rsid w:val="00960ABD"/>
    <w:rsid w:val="00962497"/>
    <w:rsid w:val="00962571"/>
    <w:rsid w:val="009737F4"/>
    <w:rsid w:val="009937EE"/>
    <w:rsid w:val="009A0E09"/>
    <w:rsid w:val="009A7539"/>
    <w:rsid w:val="009B125C"/>
    <w:rsid w:val="009B502D"/>
    <w:rsid w:val="009C0772"/>
    <w:rsid w:val="009C58AA"/>
    <w:rsid w:val="009C6CFF"/>
    <w:rsid w:val="009D1DC8"/>
    <w:rsid w:val="009E4153"/>
    <w:rsid w:val="009E4327"/>
    <w:rsid w:val="009F290C"/>
    <w:rsid w:val="009F4CFF"/>
    <w:rsid w:val="00A16A0D"/>
    <w:rsid w:val="00A260E5"/>
    <w:rsid w:val="00A310AB"/>
    <w:rsid w:val="00A459E7"/>
    <w:rsid w:val="00A502C9"/>
    <w:rsid w:val="00A5313E"/>
    <w:rsid w:val="00A61B51"/>
    <w:rsid w:val="00A6206B"/>
    <w:rsid w:val="00A63A0C"/>
    <w:rsid w:val="00A64CE6"/>
    <w:rsid w:val="00A652EF"/>
    <w:rsid w:val="00A76BA2"/>
    <w:rsid w:val="00A77508"/>
    <w:rsid w:val="00A8068D"/>
    <w:rsid w:val="00A95105"/>
    <w:rsid w:val="00AA3953"/>
    <w:rsid w:val="00AB0FAD"/>
    <w:rsid w:val="00AB2B72"/>
    <w:rsid w:val="00AB3A9A"/>
    <w:rsid w:val="00AB3BD5"/>
    <w:rsid w:val="00AC4C76"/>
    <w:rsid w:val="00AC4F65"/>
    <w:rsid w:val="00AE4DD6"/>
    <w:rsid w:val="00AF4CB8"/>
    <w:rsid w:val="00B11EF6"/>
    <w:rsid w:val="00B14E9D"/>
    <w:rsid w:val="00B2289D"/>
    <w:rsid w:val="00B232E6"/>
    <w:rsid w:val="00B23DFA"/>
    <w:rsid w:val="00B26B99"/>
    <w:rsid w:val="00B27B28"/>
    <w:rsid w:val="00B30A39"/>
    <w:rsid w:val="00B32986"/>
    <w:rsid w:val="00B338FA"/>
    <w:rsid w:val="00B354C3"/>
    <w:rsid w:val="00B37F83"/>
    <w:rsid w:val="00B4246E"/>
    <w:rsid w:val="00B45693"/>
    <w:rsid w:val="00B47A99"/>
    <w:rsid w:val="00B521BD"/>
    <w:rsid w:val="00B55338"/>
    <w:rsid w:val="00B56224"/>
    <w:rsid w:val="00B63137"/>
    <w:rsid w:val="00B649E2"/>
    <w:rsid w:val="00B650C8"/>
    <w:rsid w:val="00B73AE8"/>
    <w:rsid w:val="00B81A44"/>
    <w:rsid w:val="00B836C7"/>
    <w:rsid w:val="00B849EE"/>
    <w:rsid w:val="00B90ED7"/>
    <w:rsid w:val="00BA3BDD"/>
    <w:rsid w:val="00BA64B3"/>
    <w:rsid w:val="00BA6F62"/>
    <w:rsid w:val="00BB538F"/>
    <w:rsid w:val="00BC0F9B"/>
    <w:rsid w:val="00BD0B08"/>
    <w:rsid w:val="00BD0F7E"/>
    <w:rsid w:val="00BD1C0C"/>
    <w:rsid w:val="00BD29CC"/>
    <w:rsid w:val="00BD5AA0"/>
    <w:rsid w:val="00BE1439"/>
    <w:rsid w:val="00BE412F"/>
    <w:rsid w:val="00BF4E24"/>
    <w:rsid w:val="00BF4FB4"/>
    <w:rsid w:val="00BF745A"/>
    <w:rsid w:val="00C0741F"/>
    <w:rsid w:val="00C30A0D"/>
    <w:rsid w:val="00C34CD9"/>
    <w:rsid w:val="00C447B0"/>
    <w:rsid w:val="00C4523A"/>
    <w:rsid w:val="00C502D5"/>
    <w:rsid w:val="00C507E3"/>
    <w:rsid w:val="00C52234"/>
    <w:rsid w:val="00C54721"/>
    <w:rsid w:val="00C71FB3"/>
    <w:rsid w:val="00C7531F"/>
    <w:rsid w:val="00C76AED"/>
    <w:rsid w:val="00C844BD"/>
    <w:rsid w:val="00C90DE6"/>
    <w:rsid w:val="00CA1C47"/>
    <w:rsid w:val="00CA3779"/>
    <w:rsid w:val="00CA6AFB"/>
    <w:rsid w:val="00CB06BD"/>
    <w:rsid w:val="00CB1240"/>
    <w:rsid w:val="00CB41B2"/>
    <w:rsid w:val="00CB43E1"/>
    <w:rsid w:val="00CB4B72"/>
    <w:rsid w:val="00CB62DD"/>
    <w:rsid w:val="00CC3A7B"/>
    <w:rsid w:val="00CC440C"/>
    <w:rsid w:val="00CC611B"/>
    <w:rsid w:val="00CD1C81"/>
    <w:rsid w:val="00CE1FBA"/>
    <w:rsid w:val="00CF391D"/>
    <w:rsid w:val="00CF3AD0"/>
    <w:rsid w:val="00CF67C8"/>
    <w:rsid w:val="00D1613B"/>
    <w:rsid w:val="00D224E3"/>
    <w:rsid w:val="00D35593"/>
    <w:rsid w:val="00D37DC3"/>
    <w:rsid w:val="00D44A1A"/>
    <w:rsid w:val="00D60C90"/>
    <w:rsid w:val="00D61AF8"/>
    <w:rsid w:val="00D629B5"/>
    <w:rsid w:val="00D6476B"/>
    <w:rsid w:val="00D651D6"/>
    <w:rsid w:val="00D735F8"/>
    <w:rsid w:val="00D737EA"/>
    <w:rsid w:val="00D74A74"/>
    <w:rsid w:val="00D7688D"/>
    <w:rsid w:val="00D824D2"/>
    <w:rsid w:val="00D85822"/>
    <w:rsid w:val="00DA4B53"/>
    <w:rsid w:val="00DB0649"/>
    <w:rsid w:val="00DB11C3"/>
    <w:rsid w:val="00DC05A8"/>
    <w:rsid w:val="00DD07A0"/>
    <w:rsid w:val="00DD4F45"/>
    <w:rsid w:val="00DE5793"/>
    <w:rsid w:val="00DF6854"/>
    <w:rsid w:val="00DF69BC"/>
    <w:rsid w:val="00E03D57"/>
    <w:rsid w:val="00E0419E"/>
    <w:rsid w:val="00E12842"/>
    <w:rsid w:val="00E13B81"/>
    <w:rsid w:val="00E14503"/>
    <w:rsid w:val="00E17594"/>
    <w:rsid w:val="00E22A0D"/>
    <w:rsid w:val="00E34748"/>
    <w:rsid w:val="00E4072E"/>
    <w:rsid w:val="00E41279"/>
    <w:rsid w:val="00E42580"/>
    <w:rsid w:val="00E44A27"/>
    <w:rsid w:val="00E5569E"/>
    <w:rsid w:val="00E55A2D"/>
    <w:rsid w:val="00E6216B"/>
    <w:rsid w:val="00E67B17"/>
    <w:rsid w:val="00E90170"/>
    <w:rsid w:val="00E913A7"/>
    <w:rsid w:val="00E9322B"/>
    <w:rsid w:val="00EA3570"/>
    <w:rsid w:val="00EA7B7D"/>
    <w:rsid w:val="00EB6FD2"/>
    <w:rsid w:val="00EC2BD2"/>
    <w:rsid w:val="00ED1FAC"/>
    <w:rsid w:val="00EE6A2A"/>
    <w:rsid w:val="00EF2136"/>
    <w:rsid w:val="00EF48AF"/>
    <w:rsid w:val="00EF4D15"/>
    <w:rsid w:val="00EF7BF7"/>
    <w:rsid w:val="00F0229D"/>
    <w:rsid w:val="00F15F13"/>
    <w:rsid w:val="00F242C6"/>
    <w:rsid w:val="00F25A87"/>
    <w:rsid w:val="00F45774"/>
    <w:rsid w:val="00F500D2"/>
    <w:rsid w:val="00F61A6B"/>
    <w:rsid w:val="00F62086"/>
    <w:rsid w:val="00F76515"/>
    <w:rsid w:val="00F8334D"/>
    <w:rsid w:val="00F837FE"/>
    <w:rsid w:val="00F86922"/>
    <w:rsid w:val="00F9022C"/>
    <w:rsid w:val="00F93296"/>
    <w:rsid w:val="00FA3824"/>
    <w:rsid w:val="00FA661A"/>
    <w:rsid w:val="00FC1FB0"/>
    <w:rsid w:val="00FC493E"/>
    <w:rsid w:val="00FC6090"/>
    <w:rsid w:val="00FD37A5"/>
    <w:rsid w:val="00FE21E2"/>
    <w:rsid w:val="00FE72CA"/>
    <w:rsid w:val="0104A976"/>
    <w:rsid w:val="0108FDEB"/>
    <w:rsid w:val="013EB5F4"/>
    <w:rsid w:val="01572D6D"/>
    <w:rsid w:val="01666DC1"/>
    <w:rsid w:val="016CEBDB"/>
    <w:rsid w:val="0171EC73"/>
    <w:rsid w:val="01CC6A13"/>
    <w:rsid w:val="01CEE5FC"/>
    <w:rsid w:val="02738691"/>
    <w:rsid w:val="02ED9D1E"/>
    <w:rsid w:val="030DBCD4"/>
    <w:rsid w:val="0346C3FA"/>
    <w:rsid w:val="034837C9"/>
    <w:rsid w:val="03EBCB19"/>
    <w:rsid w:val="04325E51"/>
    <w:rsid w:val="044834DC"/>
    <w:rsid w:val="046A12A2"/>
    <w:rsid w:val="04896D7F"/>
    <w:rsid w:val="049B589C"/>
    <w:rsid w:val="04B4022F"/>
    <w:rsid w:val="04C050C5"/>
    <w:rsid w:val="04F4D14E"/>
    <w:rsid w:val="04FA5C18"/>
    <w:rsid w:val="0515C0D2"/>
    <w:rsid w:val="052ADBA3"/>
    <w:rsid w:val="055FBB54"/>
    <w:rsid w:val="05AD5E71"/>
    <w:rsid w:val="05D0391E"/>
    <w:rsid w:val="05E467B9"/>
    <w:rsid w:val="061B9FF8"/>
    <w:rsid w:val="062C3539"/>
    <w:rsid w:val="064E6034"/>
    <w:rsid w:val="0650AEA9"/>
    <w:rsid w:val="06DEDFDA"/>
    <w:rsid w:val="06E63D1F"/>
    <w:rsid w:val="06E94600"/>
    <w:rsid w:val="0730EC51"/>
    <w:rsid w:val="07401487"/>
    <w:rsid w:val="07518E39"/>
    <w:rsid w:val="077C138A"/>
    <w:rsid w:val="07B60D8F"/>
    <w:rsid w:val="07B6D02F"/>
    <w:rsid w:val="07E9032F"/>
    <w:rsid w:val="07FCC438"/>
    <w:rsid w:val="08203B31"/>
    <w:rsid w:val="08457321"/>
    <w:rsid w:val="08535C67"/>
    <w:rsid w:val="0886322C"/>
    <w:rsid w:val="090C109E"/>
    <w:rsid w:val="091BA5FF"/>
    <w:rsid w:val="096BC381"/>
    <w:rsid w:val="097AF13E"/>
    <w:rsid w:val="099A6048"/>
    <w:rsid w:val="09C5D3E4"/>
    <w:rsid w:val="09D12506"/>
    <w:rsid w:val="0A0094B2"/>
    <w:rsid w:val="0A16809C"/>
    <w:rsid w:val="0A1868B7"/>
    <w:rsid w:val="0A5961B1"/>
    <w:rsid w:val="0A66E6A7"/>
    <w:rsid w:val="0A67CF26"/>
    <w:rsid w:val="0B05F772"/>
    <w:rsid w:val="0B3EE32B"/>
    <w:rsid w:val="0B8C2B43"/>
    <w:rsid w:val="0BC651B8"/>
    <w:rsid w:val="0BEF97A1"/>
    <w:rsid w:val="0BF0A6C8"/>
    <w:rsid w:val="0BF3694F"/>
    <w:rsid w:val="0C070E2D"/>
    <w:rsid w:val="0C250AF3"/>
    <w:rsid w:val="0C92853A"/>
    <w:rsid w:val="0CA36443"/>
    <w:rsid w:val="0D422B95"/>
    <w:rsid w:val="0D43E286"/>
    <w:rsid w:val="0D486878"/>
    <w:rsid w:val="0D4E5EC7"/>
    <w:rsid w:val="0DA6AAEB"/>
    <w:rsid w:val="0DC8C97E"/>
    <w:rsid w:val="0DEF1722"/>
    <w:rsid w:val="0E1C92A0"/>
    <w:rsid w:val="0E531252"/>
    <w:rsid w:val="0E53AA47"/>
    <w:rsid w:val="0EBDEC9B"/>
    <w:rsid w:val="0ECEE130"/>
    <w:rsid w:val="0F02C300"/>
    <w:rsid w:val="0F1A62F7"/>
    <w:rsid w:val="0F2AF265"/>
    <w:rsid w:val="0F3CAB83"/>
    <w:rsid w:val="0F4EA768"/>
    <w:rsid w:val="0FD42B94"/>
    <w:rsid w:val="0FEA32C2"/>
    <w:rsid w:val="1023D6FF"/>
    <w:rsid w:val="1028AAF2"/>
    <w:rsid w:val="102EDB26"/>
    <w:rsid w:val="105910AE"/>
    <w:rsid w:val="1067CC62"/>
    <w:rsid w:val="106E5A3A"/>
    <w:rsid w:val="10786BD7"/>
    <w:rsid w:val="10C5FD39"/>
    <w:rsid w:val="10D2D990"/>
    <w:rsid w:val="10DF313F"/>
    <w:rsid w:val="10EA77C9"/>
    <w:rsid w:val="1145C39D"/>
    <w:rsid w:val="11674B3C"/>
    <w:rsid w:val="11969DAD"/>
    <w:rsid w:val="11BE8AA7"/>
    <w:rsid w:val="11DE7E6C"/>
    <w:rsid w:val="11EEA196"/>
    <w:rsid w:val="11F77155"/>
    <w:rsid w:val="121BD99B"/>
    <w:rsid w:val="123A8584"/>
    <w:rsid w:val="1251EF6E"/>
    <w:rsid w:val="125801B7"/>
    <w:rsid w:val="129AEEAA"/>
    <w:rsid w:val="12B8BECB"/>
    <w:rsid w:val="12E8CCC0"/>
    <w:rsid w:val="133D72C7"/>
    <w:rsid w:val="13469B51"/>
    <w:rsid w:val="13886802"/>
    <w:rsid w:val="13AEE829"/>
    <w:rsid w:val="13DE5B7E"/>
    <w:rsid w:val="13ED5D4D"/>
    <w:rsid w:val="13F646FC"/>
    <w:rsid w:val="13FBB8AD"/>
    <w:rsid w:val="1488C4A0"/>
    <w:rsid w:val="14F41C38"/>
    <w:rsid w:val="150146A8"/>
    <w:rsid w:val="153E4F7A"/>
    <w:rsid w:val="1544C389"/>
    <w:rsid w:val="15537A5D"/>
    <w:rsid w:val="15943DA4"/>
    <w:rsid w:val="1597890E"/>
    <w:rsid w:val="15A4D705"/>
    <w:rsid w:val="15A6FCE3"/>
    <w:rsid w:val="15DAC574"/>
    <w:rsid w:val="1641C61F"/>
    <w:rsid w:val="164F9A1A"/>
    <w:rsid w:val="16B52C7F"/>
    <w:rsid w:val="16C61B36"/>
    <w:rsid w:val="174548E0"/>
    <w:rsid w:val="174B9C7C"/>
    <w:rsid w:val="17F85E04"/>
    <w:rsid w:val="1829D02F"/>
    <w:rsid w:val="1832254C"/>
    <w:rsid w:val="1838B4F3"/>
    <w:rsid w:val="18663082"/>
    <w:rsid w:val="1874C3FC"/>
    <w:rsid w:val="18B885D2"/>
    <w:rsid w:val="18CA5D2C"/>
    <w:rsid w:val="1907B346"/>
    <w:rsid w:val="19190A82"/>
    <w:rsid w:val="194504FD"/>
    <w:rsid w:val="1960DE72"/>
    <w:rsid w:val="196B736F"/>
    <w:rsid w:val="199A3E18"/>
    <w:rsid w:val="19FC8C71"/>
    <w:rsid w:val="1A31C856"/>
    <w:rsid w:val="1A3F2BAC"/>
    <w:rsid w:val="1A848048"/>
    <w:rsid w:val="1A96D1B7"/>
    <w:rsid w:val="1AC5F24F"/>
    <w:rsid w:val="1AE44A1C"/>
    <w:rsid w:val="1BD32D18"/>
    <w:rsid w:val="1BEDF3DA"/>
    <w:rsid w:val="1C01FDEE"/>
    <w:rsid w:val="1C640AB9"/>
    <w:rsid w:val="1CB43BAA"/>
    <w:rsid w:val="1CB67ED4"/>
    <w:rsid w:val="1D4441F0"/>
    <w:rsid w:val="1D5318BD"/>
    <w:rsid w:val="1D61F75F"/>
    <w:rsid w:val="1D6BB5A4"/>
    <w:rsid w:val="1D6BD2B0"/>
    <w:rsid w:val="1D819BDF"/>
    <w:rsid w:val="1DA1EF9A"/>
    <w:rsid w:val="1E1BEADE"/>
    <w:rsid w:val="1E1DE850"/>
    <w:rsid w:val="1E468C71"/>
    <w:rsid w:val="1EF8FDDF"/>
    <w:rsid w:val="1F6D0E1A"/>
    <w:rsid w:val="1F781388"/>
    <w:rsid w:val="1FD49292"/>
    <w:rsid w:val="2052C713"/>
    <w:rsid w:val="20CBC365"/>
    <w:rsid w:val="20DDAEAF"/>
    <w:rsid w:val="210A5C28"/>
    <w:rsid w:val="213533D3"/>
    <w:rsid w:val="21C2B789"/>
    <w:rsid w:val="21C53701"/>
    <w:rsid w:val="21C77015"/>
    <w:rsid w:val="225C3860"/>
    <w:rsid w:val="22609C6D"/>
    <w:rsid w:val="227DF99C"/>
    <w:rsid w:val="22835B2C"/>
    <w:rsid w:val="2299B922"/>
    <w:rsid w:val="22D10434"/>
    <w:rsid w:val="2322336D"/>
    <w:rsid w:val="23743180"/>
    <w:rsid w:val="239F7A86"/>
    <w:rsid w:val="24004C92"/>
    <w:rsid w:val="24162B4E"/>
    <w:rsid w:val="2419C9FD"/>
    <w:rsid w:val="24CF19DE"/>
    <w:rsid w:val="24D27098"/>
    <w:rsid w:val="24D73524"/>
    <w:rsid w:val="2548E603"/>
    <w:rsid w:val="254F1706"/>
    <w:rsid w:val="25E79DD3"/>
    <w:rsid w:val="2626FCC3"/>
    <w:rsid w:val="26352B55"/>
    <w:rsid w:val="2697A36F"/>
    <w:rsid w:val="26DD4187"/>
    <w:rsid w:val="26FA2969"/>
    <w:rsid w:val="27340D90"/>
    <w:rsid w:val="2739BD5E"/>
    <w:rsid w:val="2777030B"/>
    <w:rsid w:val="278609C3"/>
    <w:rsid w:val="2788A635"/>
    <w:rsid w:val="27892298"/>
    <w:rsid w:val="27B9B232"/>
    <w:rsid w:val="27FF1BA0"/>
    <w:rsid w:val="2806BAA0"/>
    <w:rsid w:val="281725A5"/>
    <w:rsid w:val="28639AF6"/>
    <w:rsid w:val="286EFFAC"/>
    <w:rsid w:val="29373B7A"/>
    <w:rsid w:val="297BD97F"/>
    <w:rsid w:val="297F62FC"/>
    <w:rsid w:val="2A23A99E"/>
    <w:rsid w:val="2A674A45"/>
    <w:rsid w:val="2A8414E7"/>
    <w:rsid w:val="2AA3D78B"/>
    <w:rsid w:val="2AD3D523"/>
    <w:rsid w:val="2B57D774"/>
    <w:rsid w:val="2BB6DB98"/>
    <w:rsid w:val="2BBACD4C"/>
    <w:rsid w:val="2BF4CAC8"/>
    <w:rsid w:val="2C1D9505"/>
    <w:rsid w:val="2C6B2C50"/>
    <w:rsid w:val="2C79DA27"/>
    <w:rsid w:val="2D612C33"/>
    <w:rsid w:val="2D8134D6"/>
    <w:rsid w:val="2DAA466D"/>
    <w:rsid w:val="2DCFF4DD"/>
    <w:rsid w:val="2DD28785"/>
    <w:rsid w:val="2DDD2F63"/>
    <w:rsid w:val="2DEFB8FC"/>
    <w:rsid w:val="2DF41120"/>
    <w:rsid w:val="2DFDE5AF"/>
    <w:rsid w:val="2E1DEC6A"/>
    <w:rsid w:val="2E4BE4F4"/>
    <w:rsid w:val="2E7656E5"/>
    <w:rsid w:val="2ED092BF"/>
    <w:rsid w:val="2F8BBA8C"/>
    <w:rsid w:val="2FCA38B1"/>
    <w:rsid w:val="2FE5F960"/>
    <w:rsid w:val="2FE69511"/>
    <w:rsid w:val="2FF34601"/>
    <w:rsid w:val="3011CC85"/>
    <w:rsid w:val="308A21D2"/>
    <w:rsid w:val="30A0CEDD"/>
    <w:rsid w:val="30CABB12"/>
    <w:rsid w:val="30DE794F"/>
    <w:rsid w:val="3175F73F"/>
    <w:rsid w:val="31CD583C"/>
    <w:rsid w:val="329967CC"/>
    <w:rsid w:val="32B5BF11"/>
    <w:rsid w:val="32E5B3A1"/>
    <w:rsid w:val="32FD77B6"/>
    <w:rsid w:val="33104390"/>
    <w:rsid w:val="3345246E"/>
    <w:rsid w:val="336EB7FC"/>
    <w:rsid w:val="33CCFDF3"/>
    <w:rsid w:val="33D6D388"/>
    <w:rsid w:val="33F0A124"/>
    <w:rsid w:val="34368B41"/>
    <w:rsid w:val="34AE81C8"/>
    <w:rsid w:val="34BE8C26"/>
    <w:rsid w:val="34CC4868"/>
    <w:rsid w:val="3546BE6B"/>
    <w:rsid w:val="357BEAC2"/>
    <w:rsid w:val="358246CD"/>
    <w:rsid w:val="35B49842"/>
    <w:rsid w:val="35C21EBD"/>
    <w:rsid w:val="3630151C"/>
    <w:rsid w:val="364C8FC4"/>
    <w:rsid w:val="365180D1"/>
    <w:rsid w:val="36849782"/>
    <w:rsid w:val="378201A2"/>
    <w:rsid w:val="37987049"/>
    <w:rsid w:val="37D8C441"/>
    <w:rsid w:val="37FF94FE"/>
    <w:rsid w:val="382067E3"/>
    <w:rsid w:val="3842291F"/>
    <w:rsid w:val="3877D49C"/>
    <w:rsid w:val="38C7A470"/>
    <w:rsid w:val="392F4210"/>
    <w:rsid w:val="39B8AECB"/>
    <w:rsid w:val="39C23EE3"/>
    <w:rsid w:val="3A855B95"/>
    <w:rsid w:val="3B1B14F0"/>
    <w:rsid w:val="3B24F1F4"/>
    <w:rsid w:val="3B2922AD"/>
    <w:rsid w:val="3BCEEEFE"/>
    <w:rsid w:val="3BF407A6"/>
    <w:rsid w:val="3CEAE09B"/>
    <w:rsid w:val="3D0E6229"/>
    <w:rsid w:val="3D106F43"/>
    <w:rsid w:val="3D19E3BD"/>
    <w:rsid w:val="3D49DFDC"/>
    <w:rsid w:val="3D8B2103"/>
    <w:rsid w:val="3DC06A37"/>
    <w:rsid w:val="3DC9619D"/>
    <w:rsid w:val="3DD511B8"/>
    <w:rsid w:val="3E70C8AE"/>
    <w:rsid w:val="3E861CF3"/>
    <w:rsid w:val="3E8AEACF"/>
    <w:rsid w:val="3E940D74"/>
    <w:rsid w:val="3EC5D625"/>
    <w:rsid w:val="3F0CFA6D"/>
    <w:rsid w:val="3F2CC2BF"/>
    <w:rsid w:val="3FDC868C"/>
    <w:rsid w:val="401F600D"/>
    <w:rsid w:val="404D3B04"/>
    <w:rsid w:val="407792AD"/>
    <w:rsid w:val="40A262A7"/>
    <w:rsid w:val="40AA2B60"/>
    <w:rsid w:val="40F64CB8"/>
    <w:rsid w:val="412AD05E"/>
    <w:rsid w:val="41396195"/>
    <w:rsid w:val="41851EA3"/>
    <w:rsid w:val="418B3C16"/>
    <w:rsid w:val="41C1DF8B"/>
    <w:rsid w:val="41E3E066"/>
    <w:rsid w:val="420424B9"/>
    <w:rsid w:val="42A6BBB3"/>
    <w:rsid w:val="42E8C8AB"/>
    <w:rsid w:val="43449409"/>
    <w:rsid w:val="434572BF"/>
    <w:rsid w:val="436E6B3E"/>
    <w:rsid w:val="4370A0F2"/>
    <w:rsid w:val="43800F22"/>
    <w:rsid w:val="438994A0"/>
    <w:rsid w:val="43B297A4"/>
    <w:rsid w:val="43CE5362"/>
    <w:rsid w:val="43CFC0D4"/>
    <w:rsid w:val="43DFFECD"/>
    <w:rsid w:val="43F04D4D"/>
    <w:rsid w:val="43FBDC3B"/>
    <w:rsid w:val="442A8AA2"/>
    <w:rsid w:val="443550C0"/>
    <w:rsid w:val="449DF6E5"/>
    <w:rsid w:val="44ADD9F9"/>
    <w:rsid w:val="44B76ABB"/>
    <w:rsid w:val="44C9B8AC"/>
    <w:rsid w:val="44F8696D"/>
    <w:rsid w:val="451AA9D2"/>
    <w:rsid w:val="45C01AB8"/>
    <w:rsid w:val="45E4E865"/>
    <w:rsid w:val="461667C1"/>
    <w:rsid w:val="464C691E"/>
    <w:rsid w:val="469F1F59"/>
    <w:rsid w:val="46E2B8BC"/>
    <w:rsid w:val="46E5F766"/>
    <w:rsid w:val="47367F7B"/>
    <w:rsid w:val="474CC2E1"/>
    <w:rsid w:val="47642C75"/>
    <w:rsid w:val="47E4EE2E"/>
    <w:rsid w:val="47E528B8"/>
    <w:rsid w:val="48327A19"/>
    <w:rsid w:val="4839121C"/>
    <w:rsid w:val="483AEFBA"/>
    <w:rsid w:val="483E7933"/>
    <w:rsid w:val="48538045"/>
    <w:rsid w:val="487CAB6F"/>
    <w:rsid w:val="48ACA907"/>
    <w:rsid w:val="4911285D"/>
    <w:rsid w:val="4942CBDB"/>
    <w:rsid w:val="49A6D431"/>
    <w:rsid w:val="49B9134D"/>
    <w:rsid w:val="49C1AA44"/>
    <w:rsid w:val="4A0DA361"/>
    <w:rsid w:val="4A2CF063"/>
    <w:rsid w:val="4A64E552"/>
    <w:rsid w:val="4A82BBA9"/>
    <w:rsid w:val="4A906215"/>
    <w:rsid w:val="4A9BE406"/>
    <w:rsid w:val="4B7B7A40"/>
    <w:rsid w:val="4BA4A278"/>
    <w:rsid w:val="4BB10514"/>
    <w:rsid w:val="4BC038B5"/>
    <w:rsid w:val="4BC74CA7"/>
    <w:rsid w:val="4BDA7078"/>
    <w:rsid w:val="4BE8DD18"/>
    <w:rsid w:val="4C1E8C0A"/>
    <w:rsid w:val="4C2C3276"/>
    <w:rsid w:val="4C76DD34"/>
    <w:rsid w:val="4D10154E"/>
    <w:rsid w:val="4DA6BA6B"/>
    <w:rsid w:val="4DCAA5FA"/>
    <w:rsid w:val="4E0C083F"/>
    <w:rsid w:val="4E268CE1"/>
    <w:rsid w:val="4E409F02"/>
    <w:rsid w:val="4EB03310"/>
    <w:rsid w:val="4EB47734"/>
    <w:rsid w:val="4ED34108"/>
    <w:rsid w:val="4F23E44C"/>
    <w:rsid w:val="4F36F060"/>
    <w:rsid w:val="4F3F93E1"/>
    <w:rsid w:val="4F63962C"/>
    <w:rsid w:val="4F893873"/>
    <w:rsid w:val="4FEC72B4"/>
    <w:rsid w:val="500F1839"/>
    <w:rsid w:val="5039AD7E"/>
    <w:rsid w:val="5077989B"/>
    <w:rsid w:val="5112B0F4"/>
    <w:rsid w:val="51420359"/>
    <w:rsid w:val="51AB44E2"/>
    <w:rsid w:val="51DA19E9"/>
    <w:rsid w:val="51E55B79"/>
    <w:rsid w:val="51F8044F"/>
    <w:rsid w:val="523F6E10"/>
    <w:rsid w:val="52B3914D"/>
    <w:rsid w:val="52BCDB06"/>
    <w:rsid w:val="53107AB2"/>
    <w:rsid w:val="5368B45B"/>
    <w:rsid w:val="538FFA4C"/>
    <w:rsid w:val="53CA4818"/>
    <w:rsid w:val="545FF7D9"/>
    <w:rsid w:val="54A73566"/>
    <w:rsid w:val="551CFC3B"/>
    <w:rsid w:val="551DCFA1"/>
    <w:rsid w:val="5599088C"/>
    <w:rsid w:val="55FB04B1"/>
    <w:rsid w:val="5610E95B"/>
    <w:rsid w:val="5668568E"/>
    <w:rsid w:val="56CD923C"/>
    <w:rsid w:val="57C29CF5"/>
    <w:rsid w:val="57F08C58"/>
    <w:rsid w:val="57F6B284"/>
    <w:rsid w:val="58085DEF"/>
    <w:rsid w:val="581A36CF"/>
    <w:rsid w:val="584E8F52"/>
    <w:rsid w:val="588906E9"/>
    <w:rsid w:val="58E09D95"/>
    <w:rsid w:val="58FD0F12"/>
    <w:rsid w:val="59256883"/>
    <w:rsid w:val="592833BB"/>
    <w:rsid w:val="593769C8"/>
    <w:rsid w:val="59ABAB42"/>
    <w:rsid w:val="59E490C0"/>
    <w:rsid w:val="59F9A76E"/>
    <w:rsid w:val="5A311F04"/>
    <w:rsid w:val="5A75290B"/>
    <w:rsid w:val="5AB50643"/>
    <w:rsid w:val="5B60823A"/>
    <w:rsid w:val="5B6DF54E"/>
    <w:rsid w:val="5B8FAB9F"/>
    <w:rsid w:val="5BBA3105"/>
    <w:rsid w:val="5BF22770"/>
    <w:rsid w:val="5C634EDC"/>
    <w:rsid w:val="5C6DE371"/>
    <w:rsid w:val="5CF7B155"/>
    <w:rsid w:val="5D336986"/>
    <w:rsid w:val="5D74518C"/>
    <w:rsid w:val="5D9544C8"/>
    <w:rsid w:val="5DB62CE0"/>
    <w:rsid w:val="5E2A2332"/>
    <w:rsid w:val="5E59B5D8"/>
    <w:rsid w:val="5EB4751A"/>
    <w:rsid w:val="5ECF39E7"/>
    <w:rsid w:val="5EF06A2C"/>
    <w:rsid w:val="5EF7AC44"/>
    <w:rsid w:val="5F02B34E"/>
    <w:rsid w:val="5F1021ED"/>
    <w:rsid w:val="5F1E5615"/>
    <w:rsid w:val="5F25F001"/>
    <w:rsid w:val="5F32E745"/>
    <w:rsid w:val="5F81C800"/>
    <w:rsid w:val="5FC5844E"/>
    <w:rsid w:val="5FCE1471"/>
    <w:rsid w:val="5FDAA938"/>
    <w:rsid w:val="602BDF68"/>
    <w:rsid w:val="6051E1EB"/>
    <w:rsid w:val="60610FA8"/>
    <w:rsid w:val="60631CC2"/>
    <w:rsid w:val="6063776C"/>
    <w:rsid w:val="606B0A48"/>
    <w:rsid w:val="607627C5"/>
    <w:rsid w:val="6097B568"/>
    <w:rsid w:val="60D19096"/>
    <w:rsid w:val="610A2515"/>
    <w:rsid w:val="611CA3B4"/>
    <w:rsid w:val="612EA747"/>
    <w:rsid w:val="61398973"/>
    <w:rsid w:val="61560E25"/>
    <w:rsid w:val="61D48BB2"/>
    <w:rsid w:val="61EDB24C"/>
    <w:rsid w:val="61FABB5B"/>
    <w:rsid w:val="622A7800"/>
    <w:rsid w:val="628F7F4E"/>
    <w:rsid w:val="62AEC285"/>
    <w:rsid w:val="62F7DB15"/>
    <w:rsid w:val="630C1648"/>
    <w:rsid w:val="633BD3DB"/>
    <w:rsid w:val="634AE5AD"/>
    <w:rsid w:val="63965612"/>
    <w:rsid w:val="6434017D"/>
    <w:rsid w:val="6447AF3F"/>
    <w:rsid w:val="6493AB76"/>
    <w:rsid w:val="653384AC"/>
    <w:rsid w:val="653E7B6B"/>
    <w:rsid w:val="658A5383"/>
    <w:rsid w:val="65E37FA0"/>
    <w:rsid w:val="660A3122"/>
    <w:rsid w:val="6613C05A"/>
    <w:rsid w:val="661F0F6C"/>
    <w:rsid w:val="6622C1AD"/>
    <w:rsid w:val="66362577"/>
    <w:rsid w:val="664C8BAF"/>
    <w:rsid w:val="667105ED"/>
    <w:rsid w:val="667993F1"/>
    <w:rsid w:val="66D18993"/>
    <w:rsid w:val="66DA4BCC"/>
    <w:rsid w:val="67088027"/>
    <w:rsid w:val="673A90DE"/>
    <w:rsid w:val="677F5001"/>
    <w:rsid w:val="678CF66D"/>
    <w:rsid w:val="67A98AFC"/>
    <w:rsid w:val="67C54FA9"/>
    <w:rsid w:val="67FDBBEE"/>
    <w:rsid w:val="68119CFD"/>
    <w:rsid w:val="6818C651"/>
    <w:rsid w:val="682CE8FC"/>
    <w:rsid w:val="684FBDA6"/>
    <w:rsid w:val="685FA37D"/>
    <w:rsid w:val="68D8B604"/>
    <w:rsid w:val="68E43D66"/>
    <w:rsid w:val="68ECCD22"/>
    <w:rsid w:val="6901F805"/>
    <w:rsid w:val="691B2062"/>
    <w:rsid w:val="69413A12"/>
    <w:rsid w:val="6961200A"/>
    <w:rsid w:val="698B089A"/>
    <w:rsid w:val="69AE6AF8"/>
    <w:rsid w:val="69BEA471"/>
    <w:rsid w:val="69E09ED1"/>
    <w:rsid w:val="6A1665BF"/>
    <w:rsid w:val="6A500AA3"/>
    <w:rsid w:val="6A7958FE"/>
    <w:rsid w:val="6ACE7748"/>
    <w:rsid w:val="6AFCF06B"/>
    <w:rsid w:val="6B10C4E5"/>
    <w:rsid w:val="6B2E2032"/>
    <w:rsid w:val="6B389877"/>
    <w:rsid w:val="6B713028"/>
    <w:rsid w:val="6BA40F28"/>
    <w:rsid w:val="6C246DE4"/>
    <w:rsid w:val="6C49E56E"/>
    <w:rsid w:val="6C6B89C0"/>
    <w:rsid w:val="6C85A5D0"/>
    <w:rsid w:val="6C8713E2"/>
    <w:rsid w:val="6C93F752"/>
    <w:rsid w:val="6C9421CA"/>
    <w:rsid w:val="6C9EBD5B"/>
    <w:rsid w:val="6CA68A95"/>
    <w:rsid w:val="6D119FF1"/>
    <w:rsid w:val="6D21E8CE"/>
    <w:rsid w:val="6D26F7C2"/>
    <w:rsid w:val="6D3314A0"/>
    <w:rsid w:val="6DC03E45"/>
    <w:rsid w:val="6E659C08"/>
    <w:rsid w:val="6E840558"/>
    <w:rsid w:val="6E9B6600"/>
    <w:rsid w:val="6F3E3FD7"/>
    <w:rsid w:val="6F434EA9"/>
    <w:rsid w:val="6F5BEB15"/>
    <w:rsid w:val="6F5C0EA6"/>
    <w:rsid w:val="6FC8F02F"/>
    <w:rsid w:val="7021D746"/>
    <w:rsid w:val="7036C5DA"/>
    <w:rsid w:val="70567A64"/>
    <w:rsid w:val="709B4530"/>
    <w:rsid w:val="70B940F9"/>
    <w:rsid w:val="70BFA308"/>
    <w:rsid w:val="70E6D55A"/>
    <w:rsid w:val="70F7DF07"/>
    <w:rsid w:val="71230B2C"/>
    <w:rsid w:val="713EDB82"/>
    <w:rsid w:val="7153DB22"/>
    <w:rsid w:val="7176FE6F"/>
    <w:rsid w:val="71CA6886"/>
    <w:rsid w:val="71DC7A2D"/>
    <w:rsid w:val="71F139FD"/>
    <w:rsid w:val="7233C364"/>
    <w:rsid w:val="723B3F58"/>
    <w:rsid w:val="725DA863"/>
    <w:rsid w:val="72CD3758"/>
    <w:rsid w:val="72EC5C62"/>
    <w:rsid w:val="72EFAB83"/>
    <w:rsid w:val="734D9FC4"/>
    <w:rsid w:val="73521453"/>
    <w:rsid w:val="7378B966"/>
    <w:rsid w:val="739C9D3E"/>
    <w:rsid w:val="73B6C1BA"/>
    <w:rsid w:val="73B8CED4"/>
    <w:rsid w:val="741303FF"/>
    <w:rsid w:val="7422927E"/>
    <w:rsid w:val="74DA854B"/>
    <w:rsid w:val="75020948"/>
    <w:rsid w:val="750E784F"/>
    <w:rsid w:val="75195B05"/>
    <w:rsid w:val="7591B762"/>
    <w:rsid w:val="759D3A48"/>
    <w:rsid w:val="764E8A94"/>
    <w:rsid w:val="76779792"/>
    <w:rsid w:val="769412C7"/>
    <w:rsid w:val="769DD9A9"/>
    <w:rsid w:val="76CC5E69"/>
    <w:rsid w:val="76DD61A1"/>
    <w:rsid w:val="7761BEF6"/>
    <w:rsid w:val="778EEEBF"/>
    <w:rsid w:val="77C4A8F6"/>
    <w:rsid w:val="77CD6C90"/>
    <w:rsid w:val="78DD98D3"/>
    <w:rsid w:val="79DD2248"/>
    <w:rsid w:val="79FAE500"/>
    <w:rsid w:val="7A7464CC"/>
    <w:rsid w:val="7A8275F5"/>
    <w:rsid w:val="7A8F7041"/>
    <w:rsid w:val="7B332816"/>
    <w:rsid w:val="7B7CCEA8"/>
    <w:rsid w:val="7C841F81"/>
    <w:rsid w:val="7C8552F2"/>
    <w:rsid w:val="7C9480AF"/>
    <w:rsid w:val="7C9E7B4F"/>
    <w:rsid w:val="7CD0D0D5"/>
    <w:rsid w:val="7CE3A164"/>
    <w:rsid w:val="7D0D5DF1"/>
    <w:rsid w:val="7D504379"/>
    <w:rsid w:val="7D705AE8"/>
    <w:rsid w:val="7D7763A4"/>
    <w:rsid w:val="7DE14536"/>
    <w:rsid w:val="7DEB862F"/>
    <w:rsid w:val="7E4C2754"/>
    <w:rsid w:val="7EA7650F"/>
    <w:rsid w:val="7EC4453E"/>
    <w:rsid w:val="7EDEC470"/>
    <w:rsid w:val="7EF30AD1"/>
    <w:rsid w:val="7F3EA679"/>
    <w:rsid w:val="7F50A448"/>
    <w:rsid w:val="7FE01BCA"/>
    <w:rsid w:val="7FF2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F275"/>
  <w15:docId w15:val="{CBE14E75-7B3E-4BD5-9F8F-AFCECE05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27B2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B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50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840162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83870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28345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972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921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929058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318831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7409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8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781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02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17280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97567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44073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83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3542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29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16036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89901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9308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086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290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33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7072455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742032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612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13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082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492590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93875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52450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926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961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2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88638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9029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4002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92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69386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27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27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20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77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230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9648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8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87840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70926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8189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14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4816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06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38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962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673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74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030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74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954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57956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609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14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879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039350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674612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270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406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852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9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498879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89575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8552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6326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735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680003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6568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4545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165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843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ra.vanclova@vgpparks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reza.stosova@crestco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vgpparks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7D2D7-7227-4E91-A593-1E0E5F0FA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E0236EEE-0CBE-4850-A9C7-55583F9B7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Martin Kubín byl jmenován ředitelem akvizic pozemků ve společnosti VGP pro Českou republiku</vt:lpstr>
    </vt:vector>
  </TitlesOfParts>
  <Company>DACHSER SE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cp:keywords/>
  <dc:description/>
  <cp:lastModifiedBy>Denisa Kolaříková</cp:lastModifiedBy>
  <cp:revision>2</cp:revision>
  <cp:lastPrinted>2018-09-12T14:13:00Z</cp:lastPrinted>
  <dcterms:created xsi:type="dcterms:W3CDTF">2025-03-03T13:38:00Z</dcterms:created>
  <dcterms:modified xsi:type="dcterms:W3CDTF">2025-03-03T13:38:00Z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  <property fmtid="{D5CDD505-2E9C-101B-9397-08002B2CF9AE}" pid="11" name="ContentTypeId">
    <vt:lpwstr>0x010100D037425BC85BAC47A18BE758018E6255</vt:lpwstr>
  </property>
</Properties>
</file>